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9CB6" w14:textId="2953A40B" w:rsidR="00567424" w:rsidRPr="004A5173" w:rsidRDefault="00567424" w:rsidP="00567424">
      <w:pPr>
        <w:spacing w:after="210" w:line="240" w:lineRule="auto"/>
        <w:jc w:val="both"/>
        <w:rPr>
          <w:rFonts w:ascii="Calibri" w:eastAsia="inter" w:hAnsi="Calibri" w:cs="Calibri"/>
          <w:color w:val="000000"/>
          <w:sz w:val="36"/>
          <w:szCs w:val="36"/>
        </w:rPr>
      </w:pPr>
      <w:r w:rsidRPr="004A5173">
        <w:rPr>
          <w:rFonts w:ascii="Calibri" w:eastAsia="inter" w:hAnsi="Calibri" w:cs="Calibri"/>
          <w:color w:val="000000"/>
          <w:sz w:val="36"/>
          <w:szCs w:val="36"/>
        </w:rPr>
        <w:t xml:space="preserve">Lettre Cercle Rouge N°3 </w:t>
      </w:r>
    </w:p>
    <w:p w14:paraId="2175DF2C" w14:textId="2E704CAE" w:rsidR="00567424" w:rsidRPr="004A5173" w:rsidRDefault="00567424" w:rsidP="004A5173">
      <w:pPr>
        <w:pBdr>
          <w:bottom w:val="single" w:sz="4" w:space="1" w:color="auto"/>
        </w:pBdr>
        <w:spacing w:after="210" w:line="240" w:lineRule="auto"/>
        <w:jc w:val="right"/>
        <w:rPr>
          <w:rFonts w:ascii="Calibri Light" w:eastAsia="inter" w:hAnsi="Calibri Light" w:cs="Calibri Light"/>
          <w:i/>
          <w:iCs/>
          <w:color w:val="000000"/>
          <w:sz w:val="24"/>
          <w:szCs w:val="24"/>
        </w:rPr>
      </w:pPr>
      <w:r w:rsidRPr="004A5173">
        <w:rPr>
          <w:rFonts w:ascii="Calibri Light" w:eastAsia="inter" w:hAnsi="Calibri Light" w:cs="Calibri Light"/>
          <w:i/>
          <w:iCs/>
          <w:color w:val="000000"/>
          <w:sz w:val="24"/>
          <w:szCs w:val="24"/>
        </w:rPr>
        <w:t>Février 2026</w:t>
      </w:r>
    </w:p>
    <w:p w14:paraId="4CD39554" w14:textId="77777777" w:rsidR="00567424" w:rsidRPr="00567424" w:rsidRDefault="00567424" w:rsidP="00567424">
      <w:pPr>
        <w:spacing w:after="210" w:line="240" w:lineRule="auto"/>
        <w:jc w:val="both"/>
        <w:rPr>
          <w:rFonts w:ascii="Calibri Light" w:eastAsia="inter" w:hAnsi="Calibri Light" w:cs="Calibri Light"/>
          <w:color w:val="000000"/>
          <w:sz w:val="24"/>
          <w:szCs w:val="24"/>
        </w:rPr>
      </w:pPr>
    </w:p>
    <w:tbl>
      <w:tblPr>
        <w:tblStyle w:val="Grilledutableau"/>
        <w:tblW w:w="0" w:type="auto"/>
        <w:tblLook w:val="04A0" w:firstRow="1" w:lastRow="0" w:firstColumn="1" w:lastColumn="0" w:noHBand="0" w:noVBand="1"/>
      </w:tblPr>
      <w:tblGrid>
        <w:gridCol w:w="9500"/>
      </w:tblGrid>
      <w:tr w:rsidR="004A5173" w14:paraId="31E02960" w14:textId="77777777" w:rsidTr="004A5173">
        <w:tc>
          <w:tcPr>
            <w:tcW w:w="9500" w:type="dxa"/>
            <w:vAlign w:val="center"/>
          </w:tcPr>
          <w:p w14:paraId="78ECDCD1" w14:textId="700A7FFB" w:rsidR="004A5173" w:rsidRPr="004A5173" w:rsidRDefault="004A5173" w:rsidP="004A5173">
            <w:pPr>
              <w:spacing w:after="210"/>
              <w:rPr>
                <w:rFonts w:ascii="Calibri Light" w:eastAsia="inter" w:hAnsi="Calibri Light" w:cs="Calibri Light"/>
                <w:i/>
                <w:iCs/>
                <w:color w:val="000000"/>
                <w:sz w:val="24"/>
                <w:szCs w:val="24"/>
              </w:rPr>
            </w:pPr>
            <w:r w:rsidRPr="004A5173">
              <w:rPr>
                <w:rFonts w:ascii="Calibri Light" w:eastAsia="inter" w:hAnsi="Calibri Light" w:cs="Calibri Light"/>
                <w:i/>
                <w:iCs/>
                <w:color w:val="000000"/>
                <w:sz w:val="24"/>
                <w:szCs w:val="24"/>
              </w:rPr>
              <w:t xml:space="preserve">L’élément marquant de janvier 2026 est la </w:t>
            </w:r>
            <w:r w:rsidRPr="004A5173">
              <w:rPr>
                <w:rFonts w:ascii="Calibri Light" w:eastAsia="inter" w:hAnsi="Calibri Light" w:cs="Calibri Light"/>
                <w:b/>
                <w:i/>
                <w:iCs/>
                <w:color w:val="000000"/>
                <w:sz w:val="24"/>
                <w:szCs w:val="24"/>
              </w:rPr>
              <w:t>tension</w:t>
            </w:r>
            <w:r w:rsidRPr="004A5173">
              <w:rPr>
                <w:rFonts w:ascii="Calibri Light" w:eastAsia="inter" w:hAnsi="Calibri Light" w:cs="Calibri Light"/>
                <w:i/>
                <w:iCs/>
                <w:color w:val="000000"/>
                <w:sz w:val="24"/>
                <w:szCs w:val="24"/>
              </w:rPr>
              <w:t xml:space="preserve"> entre durcissement réglementaire, contraintes économiques et maintien – voire réaffirmation – d’un engagement sociétal assumé par une grande diversité d’entreprises, des TPE aux structures de l’ESS, avec un déplacement visible vers des actions très concrètes à impact local (emploi, inclusion, qualité de vie au travail, transition écologique) plutôt que vers la seule conformité RSE formelle.</w:t>
            </w:r>
            <w:bookmarkStart w:id="0" w:name="fnref1"/>
            <w:bookmarkEnd w:id="0"/>
            <w:r w:rsidRPr="004A5173">
              <w:rPr>
                <w:rFonts w:ascii="Calibri Light" w:hAnsi="Calibri Light" w:cs="Calibri Light"/>
                <w:i/>
                <w:iCs/>
                <w:sz w:val="24"/>
                <w:szCs w:val="24"/>
              </w:rPr>
              <w:fldChar w:fldCharType="begin"/>
            </w:r>
            <w:r w:rsidRPr="004A5173">
              <w:rPr>
                <w:rFonts w:ascii="Calibri Light" w:hAnsi="Calibri Light" w:cs="Calibri Light"/>
                <w:i/>
                <w:iCs/>
                <w:sz w:val="24"/>
                <w:szCs w:val="24"/>
              </w:rPr>
              <w:instrText>HYPERLINK \l "fn1" \h</w:instrText>
            </w:r>
            <w:r w:rsidRPr="004A5173">
              <w:rPr>
                <w:rFonts w:ascii="Calibri Light" w:hAnsi="Calibri Light" w:cs="Calibri Light"/>
                <w:i/>
                <w:iCs/>
                <w:sz w:val="24"/>
                <w:szCs w:val="24"/>
              </w:rPr>
            </w:r>
            <w:r w:rsidRPr="004A5173">
              <w:rPr>
                <w:rFonts w:ascii="Calibri Light" w:hAnsi="Calibri Light" w:cs="Calibri Light"/>
                <w:i/>
                <w:iCs/>
                <w:sz w:val="24"/>
                <w:szCs w:val="24"/>
              </w:rPr>
              <w:fldChar w:fldCharType="separate"/>
            </w:r>
            <w:r w:rsidRPr="004A5173">
              <w:rPr>
                <w:rFonts w:ascii="Calibri Light" w:eastAsia="inter" w:hAnsi="Calibri Light" w:cs="Calibri Light"/>
                <w:i/>
                <w:iCs/>
                <w:sz w:val="24"/>
                <w:szCs w:val="24"/>
                <w:u w:val="single"/>
                <w:vertAlign w:val="superscript"/>
              </w:rPr>
              <w:t>[1]</w:t>
            </w:r>
            <w:r w:rsidRPr="004A5173">
              <w:rPr>
                <w:rFonts w:ascii="Calibri Light" w:hAnsi="Calibri Light" w:cs="Calibri Light"/>
                <w:i/>
                <w:iCs/>
                <w:sz w:val="24"/>
                <w:szCs w:val="24"/>
              </w:rPr>
              <w:fldChar w:fldCharType="end"/>
            </w:r>
            <w:bookmarkStart w:id="1" w:name="fnref2"/>
            <w:bookmarkEnd w:id="1"/>
            <w:r w:rsidRPr="004A5173">
              <w:rPr>
                <w:rFonts w:ascii="Calibri Light" w:hAnsi="Calibri Light" w:cs="Calibri Light"/>
                <w:i/>
                <w:iCs/>
                <w:sz w:val="24"/>
                <w:szCs w:val="24"/>
              </w:rPr>
              <w:fldChar w:fldCharType="begin"/>
            </w:r>
            <w:r w:rsidRPr="004A5173">
              <w:rPr>
                <w:rFonts w:ascii="Calibri Light" w:hAnsi="Calibri Light" w:cs="Calibri Light"/>
                <w:i/>
                <w:iCs/>
                <w:sz w:val="24"/>
                <w:szCs w:val="24"/>
              </w:rPr>
              <w:instrText>HYPERLINK \l "fn2" \h</w:instrText>
            </w:r>
            <w:r w:rsidRPr="004A5173">
              <w:rPr>
                <w:rFonts w:ascii="Calibri Light" w:hAnsi="Calibri Light" w:cs="Calibri Light"/>
                <w:i/>
                <w:iCs/>
                <w:sz w:val="24"/>
                <w:szCs w:val="24"/>
              </w:rPr>
            </w:r>
            <w:r w:rsidRPr="004A5173">
              <w:rPr>
                <w:rFonts w:ascii="Calibri Light" w:hAnsi="Calibri Light" w:cs="Calibri Light"/>
                <w:i/>
                <w:iCs/>
                <w:sz w:val="24"/>
                <w:szCs w:val="24"/>
              </w:rPr>
              <w:fldChar w:fldCharType="separate"/>
            </w:r>
            <w:r w:rsidRPr="004A5173">
              <w:rPr>
                <w:rFonts w:ascii="Calibri Light" w:eastAsia="inter" w:hAnsi="Calibri Light" w:cs="Calibri Light"/>
                <w:i/>
                <w:iCs/>
                <w:sz w:val="24"/>
                <w:szCs w:val="24"/>
                <w:u w:val="single"/>
                <w:vertAlign w:val="superscript"/>
              </w:rPr>
              <w:t>[2]</w:t>
            </w:r>
            <w:r w:rsidRPr="004A5173">
              <w:rPr>
                <w:rFonts w:ascii="Calibri Light" w:hAnsi="Calibri Light" w:cs="Calibri Light"/>
                <w:i/>
                <w:iCs/>
                <w:sz w:val="24"/>
                <w:szCs w:val="24"/>
              </w:rPr>
              <w:fldChar w:fldCharType="end"/>
            </w:r>
            <w:bookmarkStart w:id="2" w:name="fnref3"/>
            <w:bookmarkEnd w:id="2"/>
            <w:r w:rsidRPr="004A5173">
              <w:rPr>
                <w:rFonts w:ascii="Calibri Light" w:hAnsi="Calibri Light" w:cs="Calibri Light"/>
                <w:i/>
                <w:iCs/>
                <w:sz w:val="24"/>
                <w:szCs w:val="24"/>
              </w:rPr>
              <w:fldChar w:fldCharType="begin"/>
            </w:r>
            <w:r w:rsidRPr="004A5173">
              <w:rPr>
                <w:rFonts w:ascii="Calibri Light" w:hAnsi="Calibri Light" w:cs="Calibri Light"/>
                <w:i/>
                <w:iCs/>
                <w:sz w:val="24"/>
                <w:szCs w:val="24"/>
              </w:rPr>
              <w:instrText>HYPERLINK \l "fn3" \h</w:instrText>
            </w:r>
            <w:r w:rsidRPr="004A5173">
              <w:rPr>
                <w:rFonts w:ascii="Calibri Light" w:hAnsi="Calibri Light" w:cs="Calibri Light"/>
                <w:i/>
                <w:iCs/>
                <w:sz w:val="24"/>
                <w:szCs w:val="24"/>
              </w:rPr>
            </w:r>
            <w:r w:rsidRPr="004A5173">
              <w:rPr>
                <w:rFonts w:ascii="Calibri Light" w:hAnsi="Calibri Light" w:cs="Calibri Light"/>
                <w:i/>
                <w:iCs/>
                <w:sz w:val="24"/>
                <w:szCs w:val="24"/>
              </w:rPr>
              <w:fldChar w:fldCharType="separate"/>
            </w:r>
            <w:r w:rsidRPr="004A5173">
              <w:rPr>
                <w:rFonts w:ascii="Calibri Light" w:eastAsia="inter" w:hAnsi="Calibri Light" w:cs="Calibri Light"/>
                <w:i/>
                <w:iCs/>
                <w:sz w:val="24"/>
                <w:szCs w:val="24"/>
                <w:u w:val="single"/>
                <w:vertAlign w:val="superscript"/>
              </w:rPr>
              <w:t>[3]</w:t>
            </w:r>
            <w:r w:rsidRPr="004A5173">
              <w:rPr>
                <w:rFonts w:ascii="Calibri Light" w:hAnsi="Calibri Light" w:cs="Calibri Light"/>
                <w:i/>
                <w:iCs/>
                <w:sz w:val="24"/>
                <w:szCs w:val="24"/>
              </w:rPr>
              <w:fldChar w:fldCharType="end"/>
            </w:r>
            <w:bookmarkStart w:id="3" w:name="fnref4"/>
            <w:bookmarkEnd w:id="3"/>
            <w:r w:rsidRPr="004A5173">
              <w:rPr>
                <w:rFonts w:ascii="Calibri Light" w:hAnsi="Calibri Light" w:cs="Calibri Light"/>
                <w:i/>
                <w:iCs/>
                <w:sz w:val="24"/>
                <w:szCs w:val="24"/>
              </w:rPr>
              <w:fldChar w:fldCharType="begin"/>
            </w:r>
            <w:r w:rsidRPr="004A5173">
              <w:rPr>
                <w:rFonts w:ascii="Calibri Light" w:hAnsi="Calibri Light" w:cs="Calibri Light"/>
                <w:i/>
                <w:iCs/>
                <w:sz w:val="24"/>
                <w:szCs w:val="24"/>
              </w:rPr>
              <w:instrText>HYPERLINK \l "fn4" \h</w:instrText>
            </w:r>
            <w:r w:rsidRPr="004A5173">
              <w:rPr>
                <w:rFonts w:ascii="Calibri Light" w:hAnsi="Calibri Light" w:cs="Calibri Light"/>
                <w:i/>
                <w:iCs/>
                <w:sz w:val="24"/>
                <w:szCs w:val="24"/>
              </w:rPr>
            </w:r>
            <w:r w:rsidRPr="004A5173">
              <w:rPr>
                <w:rFonts w:ascii="Calibri Light" w:hAnsi="Calibri Light" w:cs="Calibri Light"/>
                <w:i/>
                <w:iCs/>
                <w:sz w:val="24"/>
                <w:szCs w:val="24"/>
              </w:rPr>
              <w:fldChar w:fldCharType="separate"/>
            </w:r>
            <w:r w:rsidRPr="004A5173">
              <w:rPr>
                <w:rFonts w:ascii="Calibri Light" w:eastAsia="inter" w:hAnsi="Calibri Light" w:cs="Calibri Light"/>
                <w:i/>
                <w:iCs/>
                <w:sz w:val="24"/>
                <w:szCs w:val="24"/>
                <w:u w:val="single"/>
                <w:vertAlign w:val="superscript"/>
              </w:rPr>
              <w:t>[4]</w:t>
            </w:r>
            <w:r w:rsidRPr="004A5173">
              <w:rPr>
                <w:rFonts w:ascii="Calibri Light" w:hAnsi="Calibri Light" w:cs="Calibri Light"/>
                <w:i/>
                <w:iCs/>
                <w:sz w:val="24"/>
                <w:szCs w:val="24"/>
              </w:rPr>
              <w:fldChar w:fldCharType="end"/>
            </w:r>
            <w:bookmarkStart w:id="4" w:name="fnref5"/>
            <w:bookmarkEnd w:id="4"/>
            <w:r w:rsidRPr="004A5173">
              <w:rPr>
                <w:rFonts w:ascii="Calibri Light" w:hAnsi="Calibri Light" w:cs="Calibri Light"/>
                <w:i/>
                <w:iCs/>
                <w:sz w:val="24"/>
                <w:szCs w:val="24"/>
              </w:rPr>
              <w:fldChar w:fldCharType="begin"/>
            </w:r>
            <w:r w:rsidRPr="004A5173">
              <w:rPr>
                <w:rFonts w:ascii="Calibri Light" w:hAnsi="Calibri Light" w:cs="Calibri Light"/>
                <w:i/>
                <w:iCs/>
                <w:sz w:val="24"/>
                <w:szCs w:val="24"/>
              </w:rPr>
              <w:instrText>HYPERLINK \l "fn5" \h</w:instrText>
            </w:r>
            <w:r w:rsidRPr="004A5173">
              <w:rPr>
                <w:rFonts w:ascii="Calibri Light" w:hAnsi="Calibri Light" w:cs="Calibri Light"/>
                <w:i/>
                <w:iCs/>
                <w:sz w:val="24"/>
                <w:szCs w:val="24"/>
              </w:rPr>
            </w:r>
            <w:r w:rsidRPr="004A5173">
              <w:rPr>
                <w:rFonts w:ascii="Calibri Light" w:hAnsi="Calibri Light" w:cs="Calibri Light"/>
                <w:i/>
                <w:iCs/>
                <w:sz w:val="24"/>
                <w:szCs w:val="24"/>
              </w:rPr>
              <w:fldChar w:fldCharType="separate"/>
            </w:r>
            <w:r w:rsidRPr="004A5173">
              <w:rPr>
                <w:rFonts w:ascii="Calibri Light" w:eastAsia="inter" w:hAnsi="Calibri Light" w:cs="Calibri Light"/>
                <w:i/>
                <w:iCs/>
                <w:sz w:val="24"/>
                <w:szCs w:val="24"/>
                <w:u w:val="single"/>
                <w:vertAlign w:val="superscript"/>
              </w:rPr>
              <w:t>[5]</w:t>
            </w:r>
            <w:r w:rsidRPr="004A5173">
              <w:rPr>
                <w:rFonts w:ascii="Calibri Light" w:hAnsi="Calibri Light" w:cs="Calibri Light"/>
                <w:i/>
                <w:iCs/>
                <w:sz w:val="24"/>
                <w:szCs w:val="24"/>
              </w:rPr>
              <w:fldChar w:fldCharType="end"/>
            </w:r>
            <w:bookmarkStart w:id="5" w:name="fnref6"/>
            <w:bookmarkEnd w:id="5"/>
            <w:r w:rsidRPr="004A5173">
              <w:rPr>
                <w:rFonts w:ascii="Calibri Light" w:hAnsi="Calibri Light" w:cs="Calibri Light"/>
                <w:i/>
                <w:iCs/>
                <w:sz w:val="24"/>
                <w:szCs w:val="24"/>
              </w:rPr>
              <w:fldChar w:fldCharType="begin"/>
            </w:r>
            <w:r w:rsidRPr="004A5173">
              <w:rPr>
                <w:rFonts w:ascii="Calibri Light" w:hAnsi="Calibri Light" w:cs="Calibri Light"/>
                <w:i/>
                <w:iCs/>
                <w:sz w:val="24"/>
                <w:szCs w:val="24"/>
              </w:rPr>
              <w:instrText>HYPERLINK \l "fn6" \h</w:instrText>
            </w:r>
            <w:r w:rsidRPr="004A5173">
              <w:rPr>
                <w:rFonts w:ascii="Calibri Light" w:hAnsi="Calibri Light" w:cs="Calibri Light"/>
                <w:i/>
                <w:iCs/>
                <w:sz w:val="24"/>
                <w:szCs w:val="24"/>
              </w:rPr>
            </w:r>
            <w:r w:rsidRPr="004A5173">
              <w:rPr>
                <w:rFonts w:ascii="Calibri Light" w:hAnsi="Calibri Light" w:cs="Calibri Light"/>
                <w:i/>
                <w:iCs/>
                <w:sz w:val="24"/>
                <w:szCs w:val="24"/>
              </w:rPr>
              <w:fldChar w:fldCharType="separate"/>
            </w:r>
            <w:r w:rsidRPr="004A5173">
              <w:rPr>
                <w:rFonts w:ascii="Calibri Light" w:eastAsia="inter" w:hAnsi="Calibri Light" w:cs="Calibri Light"/>
                <w:i/>
                <w:iCs/>
                <w:sz w:val="24"/>
                <w:szCs w:val="24"/>
                <w:u w:val="single"/>
                <w:vertAlign w:val="superscript"/>
              </w:rPr>
              <w:t>[6]</w:t>
            </w:r>
            <w:r w:rsidRPr="004A5173">
              <w:rPr>
                <w:rFonts w:ascii="Calibri Light" w:hAnsi="Calibri Light" w:cs="Calibri Light"/>
                <w:i/>
                <w:iCs/>
                <w:sz w:val="24"/>
                <w:szCs w:val="24"/>
              </w:rPr>
              <w:fldChar w:fldCharType="end"/>
            </w:r>
          </w:p>
        </w:tc>
      </w:tr>
    </w:tbl>
    <w:p w14:paraId="5AD24A85" w14:textId="77777777" w:rsidR="004A5173" w:rsidRDefault="004A5173" w:rsidP="00567424">
      <w:pPr>
        <w:spacing w:after="210" w:line="240" w:lineRule="auto"/>
        <w:jc w:val="both"/>
        <w:rPr>
          <w:rFonts w:ascii="Calibri Light" w:eastAsia="inter" w:hAnsi="Calibri Light" w:cs="Calibri Light"/>
          <w:color w:val="000000"/>
          <w:sz w:val="24"/>
          <w:szCs w:val="24"/>
        </w:rPr>
      </w:pPr>
    </w:p>
    <w:p w14:paraId="709288AC" w14:textId="0DD114FB" w:rsidR="004A5173" w:rsidRPr="00567424" w:rsidRDefault="004A5173" w:rsidP="004A5173">
      <w:pPr>
        <w:pBdr>
          <w:bottom w:val="single" w:sz="4" w:space="1" w:color="auto"/>
        </w:pBdr>
        <w:spacing w:before="315" w:after="105" w:line="240" w:lineRule="auto"/>
        <w:ind w:left="-30"/>
        <w:jc w:val="both"/>
        <w:rPr>
          <w:rFonts w:ascii="Calibri Light" w:hAnsi="Calibri Light" w:cs="Calibri Light"/>
          <w:sz w:val="24"/>
          <w:szCs w:val="24"/>
        </w:rPr>
      </w:pPr>
      <w:bookmarkStart w:id="6" w:name="bm_2_dix_principaux_faits_sans_détail"/>
      <w:bookmarkStart w:id="7" w:name="bm_7_note_d_analyse_détaillée_lig_7673a9"/>
      <w:r>
        <w:rPr>
          <w:rFonts w:ascii="Calibri Light" w:eastAsia="inter" w:hAnsi="Calibri Light" w:cs="Calibri Light"/>
          <w:b/>
          <w:color w:val="000000"/>
          <w:sz w:val="24"/>
          <w:szCs w:val="24"/>
        </w:rPr>
        <w:t>1 – Synthèse de la veille mensuelle</w:t>
      </w:r>
      <w:bookmarkEnd w:id="7"/>
    </w:p>
    <w:p w14:paraId="40921ECD" w14:textId="77777777" w:rsidR="004A5173" w:rsidRPr="00567424" w:rsidRDefault="004A5173" w:rsidP="004A5173">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L’ensemble des éléments collectés pour la période du 1er au 31 janvier 2026 permet de dégager plusieurs lignes de force structurantes dans les engagements des entreprises françaises au service du bien commun. Premièrement, l’engagement sociétal se consolide comme un pilier de la stratégie d’entreprise, au-delà des seules injonctions réglementaires. Les baromètres disponibles attestent que la majorité des dirigeants considèrent l’impact social et environnemental comme une dimension centrale de leur responsabilité, et qu’une partie d’entre eux accepte une tension avec les objectifs financiers classiques pour préserver cet engagement. Cette évolution suggère une mutation culturelle où la question du rôle de l’entreprise dans la société n’est plus périphérique, mais intégrée aux arbitrages de gouvernance.</w:t>
      </w:r>
      <w:bookmarkStart w:id="8" w:name="fnref1_6"/>
      <w:bookmarkEnd w:id="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w:t>
      </w:r>
      <w:r w:rsidRPr="00567424">
        <w:rPr>
          <w:rFonts w:ascii="Calibri Light" w:hAnsi="Calibri Light" w:cs="Calibri Light"/>
          <w:sz w:val="24"/>
          <w:szCs w:val="24"/>
        </w:rPr>
        <w:fldChar w:fldCharType="end"/>
      </w:r>
      <w:bookmarkStart w:id="9" w:name="fnref4_7"/>
      <w:bookmarkEnd w:id="9"/>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[4]</w:t>
      </w:r>
      <w:r w:rsidRPr="00567424">
        <w:rPr>
          <w:rFonts w:ascii="Calibri Light" w:hAnsi="Calibri Light" w:cs="Calibri Light"/>
          <w:sz w:val="24"/>
          <w:szCs w:val="24"/>
        </w:rPr>
        <w:fldChar w:fldCharType="end"/>
      </w:r>
      <w:bookmarkStart w:id="10" w:name="fnref2_8"/>
      <w:bookmarkEnd w:id="10"/>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[2]</w:t>
      </w:r>
      <w:r w:rsidRPr="00567424">
        <w:rPr>
          <w:rFonts w:ascii="Calibri Light" w:hAnsi="Calibri Light" w:cs="Calibri Light"/>
          <w:sz w:val="24"/>
          <w:szCs w:val="24"/>
        </w:rPr>
        <w:fldChar w:fldCharType="end"/>
      </w:r>
    </w:p>
    <w:p w14:paraId="40B4831A" w14:textId="77777777" w:rsidR="004A5173" w:rsidRPr="00567424" w:rsidRDefault="004A5173" w:rsidP="004A5173">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 xml:space="preserve">Deuxièmement, on observe un mouvement de recomposition du cadre normatif, illustré par la simplification de la CSRD et le recentrage du </w:t>
      </w:r>
      <w:proofErr w:type="spellStart"/>
      <w:r w:rsidRPr="00567424">
        <w:rPr>
          <w:rFonts w:ascii="Calibri Light" w:eastAsia="inter" w:hAnsi="Calibri Light" w:cs="Calibri Light"/>
          <w:color w:val="000000"/>
          <w:sz w:val="24"/>
          <w:szCs w:val="24"/>
        </w:rPr>
        <w:t>reporting</w:t>
      </w:r>
      <w:proofErr w:type="spellEnd"/>
      <w:r w:rsidRPr="00567424">
        <w:rPr>
          <w:rFonts w:ascii="Calibri Light" w:eastAsia="inter" w:hAnsi="Calibri Light" w:cs="Calibri Light"/>
          <w:color w:val="000000"/>
          <w:sz w:val="24"/>
          <w:szCs w:val="24"/>
        </w:rPr>
        <w:t xml:space="preserve"> sur les grandes entreprises, conjugué à une montée en puissance des obligations sociales pour un large spectre de PME. Ce double mouvement crée un paysage à deux vitesses : d’un côté, des grands groupes soumis à des exigences de transparence renforcées ; de l’autre, un vaste tissu de PME moins contraintes sur le </w:t>
      </w:r>
      <w:proofErr w:type="spellStart"/>
      <w:r w:rsidRPr="00567424">
        <w:rPr>
          <w:rFonts w:ascii="Calibri Light" w:eastAsia="inter" w:hAnsi="Calibri Light" w:cs="Calibri Light"/>
          <w:color w:val="000000"/>
          <w:sz w:val="24"/>
          <w:szCs w:val="24"/>
        </w:rPr>
        <w:t>reporting</w:t>
      </w:r>
      <w:proofErr w:type="spellEnd"/>
      <w:r w:rsidRPr="00567424">
        <w:rPr>
          <w:rFonts w:ascii="Calibri Light" w:eastAsia="inter" w:hAnsi="Calibri Light" w:cs="Calibri Light"/>
          <w:color w:val="000000"/>
          <w:sz w:val="24"/>
          <w:szCs w:val="24"/>
        </w:rPr>
        <w:t xml:space="preserve"> de durabilité mais fortement sollicité sur l’égalité professionnelle, la transparence salariale et la QVCT. Ce contexte ouvre un espace pour des démarches volontaires et des innovations sociales « par le bas », où les obligations sont utilisées comme prétexte à une refondation du dialogue social et des modes d’organisation du travail.</w:t>
      </w:r>
      <w:bookmarkStart w:id="11" w:name="fnref14_2"/>
      <w:bookmarkEnd w:id="11"/>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[14]</w:t>
      </w:r>
      <w:r w:rsidRPr="00567424">
        <w:rPr>
          <w:rFonts w:ascii="Calibri Light" w:hAnsi="Calibri Light" w:cs="Calibri Light"/>
          <w:sz w:val="24"/>
          <w:szCs w:val="24"/>
        </w:rPr>
        <w:fldChar w:fldCharType="end"/>
      </w:r>
      <w:bookmarkStart w:id="12" w:name="fnref8_4"/>
      <w:bookmarkEnd w:id="1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"fn8"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[8]</w:t>
      </w:r>
      <w:r w:rsidRPr="00567424">
        <w:rPr>
          <w:rFonts w:ascii="Calibri Light" w:hAnsi="Calibri Light" w:cs="Calibri Light"/>
          <w:sz w:val="24"/>
          <w:szCs w:val="24"/>
        </w:rPr>
        <w:fldChar w:fldCharType="end"/>
      </w:r>
      <w:bookmarkStart w:id="13" w:name="fnref4_8"/>
      <w:bookmarkEnd w:id="1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[4]</w:t>
      </w:r>
      <w:r w:rsidRPr="00567424">
        <w:rPr>
          <w:rFonts w:ascii="Calibri Light" w:hAnsi="Calibri Light" w:cs="Calibri Light"/>
          <w:sz w:val="24"/>
          <w:szCs w:val="24"/>
        </w:rPr>
        <w:fldChar w:fldCharType="end"/>
      </w:r>
    </w:p>
    <w:p w14:paraId="6816541C" w14:textId="77777777" w:rsidR="004A5173" w:rsidRPr="00567424" w:rsidRDefault="004A5173" w:rsidP="004A5173">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Troisièmement, l’engagement se territorialise de plus en plus. Des lettres régionales comme TS2E, des communautés d’entreprises engagées et des concours nationaux orientés vers les innovations d’intérêt général fonctionnent comme des nœuds d’un réseau complexe. Ils traduisent les grandes orientations nationales en dispositifs concrets, adaptés aux besoins des entreprises et des territoires. Les clubs et plateformes, tels que « Les entreprises s’engagent », jouent un rôle de courtiers d’engagement, en mettant en relation entreprises, acteurs publics et structures de l’ESS, en diffusant des méthodologies et en donnant de la visibilité à des actions localisées. Les concours d’innovation sociétale, quant à eux, créent une filière ascendante de projets qui passent de l’expérimentation de terrain à la diffusion à plus grande échelle.</w:t>
      </w:r>
      <w:bookmarkStart w:id="14" w:name="fnref5_6"/>
      <w:bookmarkEnd w:id="14"/>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"fn5"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[5]</w:t>
      </w:r>
      <w:r w:rsidRPr="00567424">
        <w:rPr>
          <w:rFonts w:ascii="Calibri Light" w:hAnsi="Calibri Light" w:cs="Calibri Light"/>
          <w:sz w:val="24"/>
          <w:szCs w:val="24"/>
        </w:rPr>
        <w:fldChar w:fldCharType="end"/>
      </w:r>
      <w:bookmarkStart w:id="15" w:name="fnref13_4"/>
      <w:bookmarkEnd w:id="15"/>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[13]</w:t>
      </w:r>
      <w:r w:rsidRPr="00567424">
        <w:rPr>
          <w:rFonts w:ascii="Calibri Light" w:hAnsi="Calibri Light" w:cs="Calibri Light"/>
          <w:sz w:val="24"/>
          <w:szCs w:val="24"/>
        </w:rPr>
        <w:fldChar w:fldCharType="end"/>
      </w:r>
      <w:bookmarkStart w:id="16" w:name="fnref3_6"/>
      <w:bookmarkEnd w:id="16"/>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[3]</w:t>
      </w:r>
      <w:r w:rsidRPr="00567424">
        <w:rPr>
          <w:rFonts w:ascii="Calibri Light" w:hAnsi="Calibri Light" w:cs="Calibri Light"/>
          <w:sz w:val="24"/>
          <w:szCs w:val="24"/>
        </w:rPr>
        <w:fldChar w:fldCharType="end"/>
      </w:r>
      <w:bookmarkStart w:id="17" w:name="fnref7_5"/>
      <w:bookmarkEnd w:id="17"/>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"fn7"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[7]</w:t>
      </w:r>
      <w:r w:rsidRPr="00567424">
        <w:rPr>
          <w:rFonts w:ascii="Calibri Light" w:hAnsi="Calibri Light" w:cs="Calibri Light"/>
          <w:sz w:val="24"/>
          <w:szCs w:val="24"/>
        </w:rPr>
        <w:fldChar w:fldCharType="end"/>
      </w:r>
      <w:bookmarkStart w:id="18" w:name="fnref11_5"/>
      <w:bookmarkEnd w:id="1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[11]</w:t>
      </w:r>
      <w:r w:rsidRPr="00567424">
        <w:rPr>
          <w:rFonts w:ascii="Calibri Light" w:hAnsi="Calibri Light" w:cs="Calibri Light"/>
          <w:sz w:val="24"/>
          <w:szCs w:val="24"/>
        </w:rPr>
        <w:fldChar w:fldCharType="end"/>
      </w:r>
      <w:bookmarkStart w:id="19" w:name="fnref6_5"/>
      <w:bookmarkEnd w:id="19"/>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"fn6"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[6]</w:t>
      </w:r>
      <w:r w:rsidRPr="00567424">
        <w:rPr>
          <w:rFonts w:ascii="Calibri Light" w:hAnsi="Calibri Light" w:cs="Calibri Light"/>
          <w:sz w:val="24"/>
          <w:szCs w:val="24"/>
        </w:rPr>
        <w:fldChar w:fldCharType="end"/>
      </w:r>
    </w:p>
    <w:p w14:paraId="3BA5A3F1" w14:textId="77777777" w:rsidR="004A5173" w:rsidRPr="00567424" w:rsidRDefault="004A5173" w:rsidP="004A5173">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lastRenderedPageBreak/>
        <w:t>Quatrièmement, l’ESS apparaît comme un laboratoire privilégié de solutions d’intérêt général, mais avec une porosité croissante avec l’économie dite « classique ». Les projets soutenus par « La France s’engage » montrent des modèles hybrides où se combinent logiques associatives et entrepreneuriales, financements publics et privés, gouvernances participatives et contractualisation avec des entreprises marchandes. Cette hybridation se retrouve aussi dans les comportements des entreprises engagées qui coopèrent avec des associations et des structures de l’ESS pour agir sur l’inclusion, la transition écologique ou la cohésion sociale. On assiste ainsi à une forme d’économie contributive qui dépasse la simple philanthropie pour intégrer des logiques de co-production de biens communs.</w:t>
      </w:r>
      <w:bookmarkStart w:id="20" w:name="fnref3_7"/>
      <w:bookmarkEnd w:id="20"/>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[3]</w:t>
      </w:r>
      <w:r w:rsidRPr="00567424">
        <w:rPr>
          <w:rFonts w:ascii="Calibri Light" w:hAnsi="Calibri Light" w:cs="Calibri Light"/>
          <w:sz w:val="24"/>
          <w:szCs w:val="24"/>
        </w:rPr>
        <w:fldChar w:fldCharType="end"/>
      </w:r>
      <w:bookmarkStart w:id="21" w:name="fnref11_6"/>
      <w:bookmarkEnd w:id="21"/>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[11]</w:t>
      </w:r>
      <w:r w:rsidRPr="00567424">
        <w:rPr>
          <w:rFonts w:ascii="Calibri Light" w:hAnsi="Calibri Light" w:cs="Calibri Light"/>
          <w:sz w:val="24"/>
          <w:szCs w:val="24"/>
        </w:rPr>
        <w:fldChar w:fldCharType="end"/>
      </w:r>
      <w:bookmarkStart w:id="22" w:name="fnref2_9"/>
      <w:bookmarkEnd w:id="2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[2]</w:t>
      </w:r>
      <w:r w:rsidRPr="00567424">
        <w:rPr>
          <w:rFonts w:ascii="Calibri Light" w:hAnsi="Calibri Light" w:cs="Calibri Light"/>
          <w:sz w:val="24"/>
          <w:szCs w:val="24"/>
        </w:rPr>
        <w:fldChar w:fldCharType="end"/>
      </w:r>
    </w:p>
    <w:p w14:paraId="5C8F325C" w14:textId="77777777" w:rsidR="004A5173" w:rsidRPr="00567424" w:rsidRDefault="004A5173" w:rsidP="004A5173">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 xml:space="preserve">Cinquièmement, en termes de mapping des tendances, on peut représenter l’écosystème de l’engagement de janvier 2026 le long de trois axes : taille des entreprises (TPE/PME/ETI/grands groupes), degré de contrainte réglementaire (faible à </w:t>
      </w:r>
      <w:proofErr w:type="spellStart"/>
      <w:r w:rsidRPr="00567424">
        <w:rPr>
          <w:rFonts w:ascii="Calibri Light" w:eastAsia="inter" w:hAnsi="Calibri Light" w:cs="Calibri Light"/>
          <w:color w:val="000000"/>
          <w:sz w:val="24"/>
          <w:szCs w:val="24"/>
        </w:rPr>
        <w:t>élevé</w:t>
      </w:r>
      <w:proofErr w:type="spellEnd"/>
      <w:r w:rsidRPr="00567424">
        <w:rPr>
          <w:rFonts w:ascii="Calibri Light" w:eastAsia="inter" w:hAnsi="Calibri Light" w:cs="Calibri Light"/>
          <w:color w:val="000000"/>
          <w:sz w:val="24"/>
          <w:szCs w:val="24"/>
        </w:rPr>
        <w:t xml:space="preserve">) et proximité avec l’ESS. Les grands groupes fortement régulés se situent dans un quadrant où l’enjeu est l’alignement entre stratégie, gouvernance et </w:t>
      </w:r>
      <w:proofErr w:type="spellStart"/>
      <w:r w:rsidRPr="00567424">
        <w:rPr>
          <w:rFonts w:ascii="Calibri Light" w:eastAsia="inter" w:hAnsi="Calibri Light" w:cs="Calibri Light"/>
          <w:color w:val="000000"/>
          <w:sz w:val="24"/>
          <w:szCs w:val="24"/>
        </w:rPr>
        <w:t>reporting</w:t>
      </w:r>
      <w:proofErr w:type="spellEnd"/>
      <w:r w:rsidRPr="00567424">
        <w:rPr>
          <w:rFonts w:ascii="Calibri Light" w:eastAsia="inter" w:hAnsi="Calibri Light" w:cs="Calibri Light"/>
          <w:color w:val="000000"/>
          <w:sz w:val="24"/>
          <w:szCs w:val="24"/>
        </w:rPr>
        <w:t xml:space="preserve"> de durabilité. Les PME peu soumises à la CSRD mais fortement concernées par les obligations sociales se trouvent dans un autre quadrant, où les marges d’innovation résident dans la transformation des contraintes en leviers de dialogue. Les acteurs de l’ESS et les entreprises hybrides occupent une zone où la finalité d’intérêt général est explicite, mais où subsistent des défis de modèle économique et de changement d’échelle. Les communautés d’engagement et les dispositifs territoriaux traversent ces quadrants, servant de passerelles et de catalyseurs. Cette cartographie suggère que les signaux les plus prometteurs pour l’avenir se situent précisément dans ces zones de contact : là où une PME s’allie à une structure de l’ESS pour répondre à un besoin local, où un réseau d’entreprises </w:t>
      </w:r>
      <w:proofErr w:type="spellStart"/>
      <w:r w:rsidRPr="00567424">
        <w:rPr>
          <w:rFonts w:ascii="Calibri Light" w:eastAsia="inter" w:hAnsi="Calibri Light" w:cs="Calibri Light"/>
          <w:color w:val="000000"/>
          <w:sz w:val="24"/>
          <w:szCs w:val="24"/>
        </w:rPr>
        <w:t>co-construit</w:t>
      </w:r>
      <w:proofErr w:type="spellEnd"/>
      <w:r w:rsidRPr="00567424">
        <w:rPr>
          <w:rFonts w:ascii="Calibri Light" w:eastAsia="inter" w:hAnsi="Calibri Light" w:cs="Calibri Light"/>
          <w:color w:val="000000"/>
          <w:sz w:val="24"/>
          <w:szCs w:val="24"/>
        </w:rPr>
        <w:t xml:space="preserve"> un standard d’engagement, ou encore où une obligation sociale devient l’amorce d’une nouvelle culture du travail.</w:t>
      </w:r>
    </w:p>
    <w:p w14:paraId="7C8BDD24" w14:textId="77777777" w:rsidR="004A5173" w:rsidRPr="00567424" w:rsidRDefault="004A5173" w:rsidP="004A5173">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 xml:space="preserve">Enfin, l’ensemble convergent des signaux collectés indique que l’enjeu des prochaines années ne sera pas tant de savoir si les entreprises s’engagent, mais comment cet engagement se structure, se partage et se gouverne. Les questions-clés porteront sur la manière de mesurer l’impact social sans écraser les petites initiatives sous le poids du </w:t>
      </w:r>
      <w:proofErr w:type="spellStart"/>
      <w:r w:rsidRPr="00567424">
        <w:rPr>
          <w:rFonts w:ascii="Calibri Light" w:eastAsia="inter" w:hAnsi="Calibri Light" w:cs="Calibri Light"/>
          <w:color w:val="000000"/>
          <w:sz w:val="24"/>
          <w:szCs w:val="24"/>
        </w:rPr>
        <w:t>reporting</w:t>
      </w:r>
      <w:proofErr w:type="spellEnd"/>
      <w:r w:rsidRPr="00567424">
        <w:rPr>
          <w:rFonts w:ascii="Calibri Light" w:eastAsia="inter" w:hAnsi="Calibri Light" w:cs="Calibri Light"/>
          <w:color w:val="000000"/>
          <w:sz w:val="24"/>
          <w:szCs w:val="24"/>
        </w:rPr>
        <w:t>, de garantir l’inclusivité des dispositifs de soutien pour éviter une polarisation entre grandes entreprises visibles et petites structures invisibles, et de maintenir un espace d’expérimentation pour des pratiques extrêmes ou pionnières. Janvier 2026 apparaît ainsi comme un mois charnière : il entérine la RSE comme norme culturelle, tout en ouvrant un champ de possibles pour des engagements plus radicaux et plus ancrés dans les réalités locales.</w:t>
      </w:r>
    </w:p>
    <w:p w14:paraId="31196FE7" w14:textId="77777777" w:rsidR="004A5173" w:rsidRDefault="004A5173">
      <w:pPr>
        <w:rPr>
          <w:rFonts w:ascii="Calibri Light" w:eastAsia="inter" w:hAnsi="Calibri Light" w:cs="Calibri Light"/>
          <w:b/>
          <w:color w:val="000000"/>
          <w:sz w:val="24"/>
          <w:szCs w:val="24"/>
        </w:rPr>
      </w:pPr>
      <w:r>
        <w:rPr>
          <w:rFonts w:ascii="Calibri Light" w:eastAsia="inter" w:hAnsi="Calibri Light" w:cs="Calibri Light"/>
          <w:b/>
          <w:color w:val="000000"/>
          <w:sz w:val="24"/>
          <w:szCs w:val="24"/>
        </w:rPr>
        <w:br w:type="page"/>
      </w:r>
    </w:p>
    <w:p w14:paraId="1B3A6F06" w14:textId="5A921416" w:rsidR="001C3DCD" w:rsidRPr="00567424" w:rsidRDefault="00000000" w:rsidP="004A5173">
      <w:pPr>
        <w:pBdr>
          <w:bottom w:val="single" w:sz="4" w:space="1" w:color="auto"/>
        </w:pBdr>
        <w:spacing w:before="315" w:after="105" w:line="240" w:lineRule="auto"/>
        <w:ind w:left="-30"/>
        <w:jc w:val="both"/>
        <w:rPr>
          <w:rFonts w:ascii="Calibri Light" w:hAnsi="Calibri Light" w:cs="Calibri Light"/>
          <w:sz w:val="24"/>
          <w:szCs w:val="24"/>
        </w:rPr>
      </w:pPr>
      <w:r w:rsidRPr="00567424">
        <w:rPr>
          <w:rFonts w:ascii="Calibri Light" w:eastAsia="inter" w:hAnsi="Calibri Light" w:cs="Calibri Light"/>
          <w:b/>
          <w:color w:val="000000"/>
          <w:sz w:val="24"/>
          <w:szCs w:val="24"/>
        </w:rPr>
        <w:lastRenderedPageBreak/>
        <w:t>2. Dix principaux faits (sans détail)</w:t>
      </w:r>
      <w:bookmarkEnd w:id="6"/>
    </w:p>
    <w:p w14:paraId="2BC1E816"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Publication d’un baromètre 2025 montrant que plus de 8 entreprises françaises sur 10 ont déjà mis en place des actions concrètes d’engagement social et environnemental, et que 86% des dirigeants déclarent vouloir « avoir un impact positif sur la société et l’environnement ».</w:t>
      </w:r>
      <w:bookmarkStart w:id="23" w:name="fnref2_1"/>
      <w:bookmarkEnd w:id="2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[2]</w:t>
      </w:r>
      <w:r w:rsidRPr="00567424">
        <w:rPr>
          <w:rFonts w:ascii="Calibri Light" w:hAnsi="Calibri Light" w:cs="Calibri Light"/>
          <w:sz w:val="24"/>
          <w:szCs w:val="24"/>
        </w:rPr>
        <w:fldChar w:fldCharType="end"/>
      </w:r>
    </w:p>
    <w:p w14:paraId="48F16297"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Confirmation en janvier 2026 que les entreprises françaises souhaitent continuer à s’engager en RSE malgré les reculs réglementaires, avec près d’un tiers de dirigeants prêts à abaisser leurs objectifs financiers pour tenir leurs objectifs d’engagement.</w:t>
      </w:r>
      <w:bookmarkStart w:id="24" w:name="fnref1_1"/>
      <w:bookmarkEnd w:id="24"/>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w:t>
      </w:r>
      <w:r w:rsidRPr="00567424">
        <w:rPr>
          <w:rFonts w:ascii="Calibri Light" w:hAnsi="Calibri Light" w:cs="Calibri Light"/>
          <w:sz w:val="24"/>
          <w:szCs w:val="24"/>
        </w:rPr>
        <w:fldChar w:fldCharType="end"/>
      </w:r>
    </w:p>
    <w:p w14:paraId="6F602972"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Ouverture le 6 janvier 2026 du concours « La France s’engage », dispositif national de repérage et d’accompagnement des innovations d’intérêt général portées par associations et entreprises de l’ESS.</w:t>
      </w:r>
      <w:bookmarkStart w:id="25" w:name="fnref3_1"/>
      <w:bookmarkEnd w:id="25"/>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[3]</w:t>
      </w:r>
      <w:r w:rsidRPr="00567424">
        <w:rPr>
          <w:rFonts w:ascii="Calibri Light" w:hAnsi="Calibri Light" w:cs="Calibri Light"/>
          <w:sz w:val="24"/>
          <w:szCs w:val="24"/>
        </w:rPr>
        <w:fldChar w:fldCharType="end"/>
      </w:r>
    </w:p>
    <w:p w14:paraId="5722FE83"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Communication de la communauté « Les entreprises s’engagent » annonçant la poursuite en 2026 de la mobilisation des entreprises pour l’emploi, l’égalité des chances, l’inclusion et la transition écologique, avec un ancrage territorial renforcé.</w:t>
      </w:r>
      <w:bookmarkStart w:id="26" w:name="fnref7"/>
      <w:bookmarkEnd w:id="26"/>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"fn7"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[7]</w:t>
      </w:r>
      <w:r w:rsidRPr="00567424">
        <w:rPr>
          <w:rFonts w:ascii="Calibri Light" w:hAnsi="Calibri Light" w:cs="Calibri Light"/>
          <w:sz w:val="24"/>
          <w:szCs w:val="24"/>
        </w:rPr>
        <w:fldChar w:fldCharType="end"/>
      </w:r>
      <w:bookmarkStart w:id="27" w:name="fnref5_1"/>
      <w:bookmarkEnd w:id="27"/>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"fn5"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[5]</w:t>
      </w:r>
      <w:r w:rsidRPr="00567424">
        <w:rPr>
          <w:rFonts w:ascii="Calibri Light" w:hAnsi="Calibri Light" w:cs="Calibri Light"/>
          <w:sz w:val="24"/>
          <w:szCs w:val="24"/>
        </w:rPr>
        <w:fldChar w:fldCharType="end"/>
      </w:r>
    </w:p>
    <w:p w14:paraId="748ACA6B"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Mise en avant, dans la Lettre TS2E de janvier 2026, d’outils d’information et d’accompagnement à destination des PME-PMI pour répondre à leurs besoins en matière d’emploi, de solidarité et de transition économique sur les territoires.</w:t>
      </w:r>
      <w:bookmarkStart w:id="28" w:name="fnref6_1"/>
      <w:bookmarkEnd w:id="2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"fn6"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[6]</w:t>
      </w:r>
      <w:r w:rsidRPr="00567424">
        <w:rPr>
          <w:rFonts w:ascii="Calibri Light" w:hAnsi="Calibri Light" w:cs="Calibri Light"/>
          <w:sz w:val="24"/>
          <w:szCs w:val="24"/>
        </w:rPr>
        <w:fldChar w:fldCharType="end"/>
      </w:r>
    </w:p>
    <w:p w14:paraId="0B845B1E"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Mise en ligne de contenus d’accompagnement pour transformer les obligations sociales 2026 des PME (égalité professionnelle, transparence salariale, QVCT) en leviers de dialogue social et d’amélioration des conditions de travail.</w:t>
      </w:r>
      <w:bookmarkStart w:id="29" w:name="fnref8"/>
      <w:bookmarkEnd w:id="29"/>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"fn8"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[8]</w:t>
      </w:r>
      <w:r w:rsidRPr="00567424">
        <w:rPr>
          <w:rFonts w:ascii="Calibri Light" w:hAnsi="Calibri Light" w:cs="Calibri Light"/>
          <w:sz w:val="24"/>
          <w:szCs w:val="24"/>
        </w:rPr>
        <w:fldChar w:fldCharType="end"/>
      </w:r>
    </w:p>
    <w:p w14:paraId="6FA84545"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Analyse publiée en janvier 2026 sur le durcissement et la reconfiguration des obligations RSE (CSRD simplifiée, recentrage sur les grandes entreprises) et leurs conséquences sur les stratégies d’engagement, notamment pour les ETI et grandes PME.</w:t>
      </w:r>
      <w:bookmarkStart w:id="30" w:name="fnref4_1"/>
      <w:bookmarkEnd w:id="30"/>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[4]</w:t>
      </w:r>
      <w:r w:rsidRPr="00567424">
        <w:rPr>
          <w:rFonts w:ascii="Calibri Light" w:hAnsi="Calibri Light" w:cs="Calibri Light"/>
          <w:sz w:val="24"/>
          <w:szCs w:val="24"/>
        </w:rPr>
        <w:fldChar w:fldCharType="end"/>
      </w:r>
    </w:p>
    <w:p w14:paraId="25764AD3"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Publication d’actualités RSE de janvier 2026 soulignant l’articulation entre politiques publiques climatiques, régulation de l’IA, économie régénérative et enjeux territoriaux, avec des implications directes pour les stratégies d’entreprise.</w:t>
      </w:r>
      <w:bookmarkStart w:id="31" w:name="fnref9"/>
      <w:bookmarkEnd w:id="31"/>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"fn9"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[9]</w:t>
      </w:r>
      <w:r w:rsidRPr="00567424">
        <w:rPr>
          <w:rFonts w:ascii="Calibri Light" w:hAnsi="Calibri Light" w:cs="Calibri Light"/>
          <w:sz w:val="24"/>
          <w:szCs w:val="24"/>
        </w:rPr>
        <w:fldChar w:fldCharType="end"/>
      </w:r>
      <w:bookmarkStart w:id="32" w:name="fnref10"/>
      <w:bookmarkEnd w:id="3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"fn10"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[10]</w:t>
      </w:r>
      <w:r w:rsidRPr="00567424">
        <w:rPr>
          <w:rFonts w:ascii="Calibri Light" w:hAnsi="Calibri Light" w:cs="Calibri Light"/>
          <w:sz w:val="24"/>
          <w:szCs w:val="24"/>
        </w:rPr>
        <w:fldChar w:fldCharType="end"/>
      </w:r>
    </w:p>
    <w:p w14:paraId="462143B7"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Lettre de janvier 2026 du CIRIEC-France mettant en exergue la crise de l’emploi dans l’ESS et la nécessité de renforcer les coopérations et communs pour un renouveau des services solidaires.</w:t>
      </w:r>
      <w:bookmarkStart w:id="33" w:name="fnref11"/>
      <w:bookmarkEnd w:id="3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[11]</w:t>
      </w:r>
      <w:r w:rsidRPr="00567424">
        <w:rPr>
          <w:rFonts w:ascii="Calibri Light" w:hAnsi="Calibri Light" w:cs="Calibri Light"/>
          <w:sz w:val="24"/>
          <w:szCs w:val="24"/>
        </w:rPr>
        <w:fldChar w:fldCharType="end"/>
      </w:r>
    </w:p>
    <w:p w14:paraId="052F8CC4" w14:textId="77777777" w:rsidR="001C3DCD" w:rsidRPr="00567424" w:rsidRDefault="00000000" w:rsidP="00567424">
      <w:pPr>
        <w:numPr>
          <w:ilvl w:val="0"/>
          <w:numId w:val="1"/>
        </w:numPr>
        <w:spacing w:before="105" w:after="105"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Annonce d’événements et workshops de la communauté « Les entreprises s’engagent » visant à aider les entreprises à définir et concrétiser leurs engagements en 2026, en lien avec les nouveaux cadres réglementaires et les attentes sociétales.</w:t>
      </w:r>
      <w:bookmarkStart w:id="34" w:name="fnref12"/>
      <w:bookmarkEnd w:id="34"/>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[12]</w:t>
      </w:r>
      <w:r w:rsidRPr="00567424">
        <w:rPr>
          <w:rFonts w:ascii="Calibri Light" w:hAnsi="Calibri Light" w:cs="Calibri Light"/>
          <w:sz w:val="24"/>
          <w:szCs w:val="24"/>
        </w:rPr>
        <w:fldChar w:fldCharType="end"/>
      </w:r>
      <w:bookmarkStart w:id="35" w:name="fnref13"/>
      <w:bookmarkEnd w:id="35"/>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[13]</w:t>
      </w:r>
      <w:r w:rsidRPr="00567424">
        <w:rPr>
          <w:rFonts w:ascii="Calibri Light" w:hAnsi="Calibri Light" w:cs="Calibri Light"/>
          <w:sz w:val="24"/>
          <w:szCs w:val="24"/>
        </w:rPr>
        <w:fldChar w:fldCharType="end"/>
      </w:r>
    </w:p>
    <w:p w14:paraId="0548F2AA" w14:textId="77777777" w:rsidR="004A5173" w:rsidRDefault="004A5173">
      <w:pPr>
        <w:rPr>
          <w:rFonts w:ascii="Calibri Light" w:eastAsia="inter" w:hAnsi="Calibri Light" w:cs="Calibri Light"/>
          <w:b/>
          <w:color w:val="000000"/>
          <w:sz w:val="24"/>
          <w:szCs w:val="24"/>
        </w:rPr>
      </w:pPr>
      <w:bookmarkStart w:id="36" w:name="bm_3_cinq_sujets_à_développer_not_f62497"/>
      <w:r>
        <w:rPr>
          <w:rFonts w:ascii="Calibri Light" w:eastAsia="inter" w:hAnsi="Calibri Light" w:cs="Calibri Light"/>
          <w:b/>
          <w:color w:val="000000"/>
          <w:sz w:val="24"/>
          <w:szCs w:val="24"/>
        </w:rPr>
        <w:br w:type="page"/>
      </w:r>
    </w:p>
    <w:p w14:paraId="56C1326B" w14:textId="277D1986" w:rsidR="001C3DCD" w:rsidRPr="00567424" w:rsidRDefault="00000000" w:rsidP="004A5173">
      <w:pPr>
        <w:pBdr>
          <w:bottom w:val="single" w:sz="4" w:space="1" w:color="auto"/>
        </w:pBdr>
        <w:spacing w:before="315" w:after="105" w:line="240" w:lineRule="auto"/>
        <w:ind w:left="-30"/>
        <w:jc w:val="both"/>
        <w:rPr>
          <w:rFonts w:ascii="Calibri Light" w:hAnsi="Calibri Light" w:cs="Calibri Light"/>
          <w:sz w:val="24"/>
          <w:szCs w:val="24"/>
        </w:rPr>
      </w:pPr>
      <w:r w:rsidRPr="00567424">
        <w:rPr>
          <w:rFonts w:ascii="Calibri Light" w:eastAsia="inter" w:hAnsi="Calibri Light" w:cs="Calibri Light"/>
          <w:b/>
          <w:color w:val="000000"/>
          <w:sz w:val="24"/>
          <w:szCs w:val="24"/>
        </w:rPr>
        <w:lastRenderedPageBreak/>
        <w:t>3. Cinq sujets à développer (notes ~1500–2000 caractères)</w:t>
      </w:r>
      <w:bookmarkEnd w:id="36"/>
    </w:p>
    <w:p w14:paraId="4CB82164"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37" w:name="sujet_1_quand_l_engagement_résist_88e027"/>
      <w:r w:rsidRPr="00567424">
        <w:rPr>
          <w:rFonts w:ascii="Calibri Light" w:eastAsia="inter" w:hAnsi="Calibri Light" w:cs="Calibri Light"/>
          <w:b/>
          <w:color w:val="000000"/>
          <w:sz w:val="24"/>
          <w:szCs w:val="24"/>
        </w:rPr>
        <w:t>Sujet 1 – Quand l’engagement résiste au contexte : la persistance de la RSE « malgré tout »</w:t>
      </w:r>
      <w:bookmarkEnd w:id="37"/>
    </w:p>
    <w:p w14:paraId="05262222" w14:textId="77777777" w:rsid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Les données publiées fin 2025 et commentées en janvier 2026 donnent une image nuancée mais robuste de l’engagement des entreprises françaises pour la société. Alors que certains reculs réglementaires et la simplification de la CSRD auraient pu favoriser un recentrage strictement financier, la majorité des dirigeants interrogés affirment au contraire leur volonté de poursuivre, voire de renforcer, les actions RSE. Plus de 8 entreprises sur 10 déclarent avoir déjà mis en œuvre des actions concrètes, et 86% des dirigeants placent « l’impact positif sur la société et l’environnement » au cœur de leurs motivations, devant l’obligation légale ou la seule image de marque. Certains vont plus loin : près d’un tiers se disent prêts à réduire leurs objectifs financiers pour tenir leurs engagements. Ce positionnement est central pour la veille demandée : il signale que l’engagement n’est plus seulement un discours, mais un arbitrage assumé dans la gestion de la performance, avec une intégration croissante dans la stratégie et la gouvernance. Il traduit aussi un déplacement : moins de communication générale, davantage de preuves par l’action, souvent localisées et ancrées dans la vie quotidienne des salariés et des territoires. Pour une observation fine des signaux faibles, ce socle statistique constitue un cadre important : il légitime l’hypothèse d’une « normalisation » de l’engagement et ouvre la voie à l’identification de pratiques innovantes portées aussi bien par de grands groupes que par des petites structures.</w:t>
      </w:r>
    </w:p>
    <w:p w14:paraId="4EE5D018" w14:textId="22F82F58" w:rsidR="001C3DCD"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Sources :</w:t>
      </w:r>
      <w:bookmarkStart w:id="38" w:name="fnref2_2"/>
      <w:bookmarkEnd w:id="3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[2]</w:t>
      </w:r>
      <w:r w:rsidRPr="00567424">
        <w:rPr>
          <w:rFonts w:ascii="Calibri Light" w:hAnsi="Calibri Light" w:cs="Calibri Light"/>
          <w:sz w:val="24"/>
          <w:szCs w:val="24"/>
        </w:rPr>
        <w:fldChar w:fldCharType="end"/>
      </w:r>
      <w:bookmarkStart w:id="39" w:name="fnref4_2"/>
      <w:bookmarkEnd w:id="39"/>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[4]</w:t>
      </w:r>
      <w:r w:rsidRPr="00567424">
        <w:rPr>
          <w:rFonts w:ascii="Calibri Light" w:hAnsi="Calibri Light" w:cs="Calibri Light"/>
          <w:sz w:val="24"/>
          <w:szCs w:val="24"/>
        </w:rPr>
        <w:fldChar w:fldCharType="end"/>
      </w:r>
      <w:bookmarkStart w:id="40" w:name="fnref1_2"/>
      <w:bookmarkEnd w:id="40"/>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w:t>
      </w:r>
      <w:r w:rsidRPr="00567424">
        <w:rPr>
          <w:rFonts w:ascii="Calibri Light" w:hAnsi="Calibri Light" w:cs="Calibri Light"/>
          <w:sz w:val="24"/>
          <w:szCs w:val="24"/>
        </w:rPr>
        <w:fldChar w:fldCharType="end"/>
      </w:r>
    </w:p>
    <w:p w14:paraId="616D0F98"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41" w:name="sujet_2_l_ess_comme_laboratoire_d_495060"/>
      <w:r w:rsidRPr="00567424">
        <w:rPr>
          <w:rFonts w:ascii="Calibri Light" w:eastAsia="inter" w:hAnsi="Calibri Light" w:cs="Calibri Light"/>
          <w:b/>
          <w:color w:val="000000"/>
          <w:sz w:val="24"/>
          <w:szCs w:val="24"/>
        </w:rPr>
        <w:t>Sujet 2 – L’ESS comme laboratoire d’innovations d’intérêt général : le cas « La France s’engage »</w:t>
      </w:r>
      <w:bookmarkEnd w:id="41"/>
    </w:p>
    <w:p w14:paraId="2FFC231F" w14:textId="232B627F" w:rsidR="001C3DCD" w:rsidRP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 xml:space="preserve">L’ouverture du concours « La France s’engage » début janvier 2026 illustre la capacité de l’économie sociale et solidaire à structurer des innovations d’intérêt général à l’interface entre terrain et changement d’échelle. Depuis plus d’une décennie, ce dispositif repère et accompagne des projets portés par des associations et des entreprises de l’ESS qui démontrent un impact social ou environnemental mesurable, ainsi qu’un potentiel de déploiement territorial. L’édition 2026, ouverte du 6 au 29 janvier, confirme la volonté de consolider un pipeline de solutions opérationnelles répondant à des besoins concrets : inclusion, accès aux droits, transition écologique, solidarités territoriales. Pour la veille sur les engagements des entreprises françaises, ce concours joue un rôle de filtre qualitatif et d’accélérateur. Il donne une visibilité nationale à des initiatives souvent nées dans des contextes locaux ou sectoriels très spécifiques, qui peuvent ensuite inspirer d’autres acteurs économiques, y compris hors du périmètre strict de l’ESS. On y observe des formes d’hybridation intéressantes : modèles économiques combinant subventions, prestations de services et partenariats privés ; gouvernance participative ; co-construction avec les collectivités et les habitants. Ces pratiques constituent des signaux à suivre pour comprendre comment l’engagement d’intérêt général se diffuse hors des grandes entreprises et des obligations </w:t>
      </w:r>
      <w:proofErr w:type="gramStart"/>
      <w:r w:rsidRPr="00567424">
        <w:rPr>
          <w:rFonts w:ascii="Calibri Light" w:eastAsia="inter" w:hAnsi="Calibri Light" w:cs="Calibri Light"/>
          <w:color w:val="000000"/>
          <w:sz w:val="24"/>
          <w:szCs w:val="24"/>
        </w:rPr>
        <w:t>réglementaires</w:t>
      </w:r>
      <w:proofErr w:type="gramEnd"/>
      <w:r w:rsidRPr="00567424">
        <w:rPr>
          <w:rFonts w:ascii="Calibri Light" w:eastAsia="inter" w:hAnsi="Calibri Light" w:cs="Calibri Light"/>
          <w:color w:val="000000"/>
          <w:sz w:val="24"/>
          <w:szCs w:val="24"/>
        </w:rPr>
        <w:t>, par capillarité à partir d’innovations de terrain.</w:t>
      </w:r>
      <w:r w:rsidRPr="00567424">
        <w:rPr>
          <w:rFonts w:ascii="Calibri Light" w:eastAsia="inter" w:hAnsi="Calibri Light" w:cs="Calibri Light"/>
          <w:color w:val="000000"/>
          <w:sz w:val="24"/>
          <w:szCs w:val="24"/>
        </w:rPr>
        <w:br/>
        <w:t>Sources :</w:t>
      </w:r>
      <w:bookmarkStart w:id="42" w:name="fnref3_2"/>
      <w:bookmarkEnd w:id="4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[3]</w:t>
      </w:r>
      <w:r w:rsidRPr="00567424">
        <w:rPr>
          <w:rFonts w:ascii="Calibri Light" w:hAnsi="Calibri Light" w:cs="Calibri Light"/>
          <w:sz w:val="24"/>
          <w:szCs w:val="24"/>
        </w:rPr>
        <w:fldChar w:fldCharType="end"/>
      </w:r>
      <w:bookmarkStart w:id="43" w:name="fnref11_1"/>
      <w:bookmarkEnd w:id="4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[11]</w:t>
      </w:r>
      <w:r w:rsidRPr="00567424">
        <w:rPr>
          <w:rFonts w:ascii="Calibri Light" w:hAnsi="Calibri Light" w:cs="Calibri Light"/>
          <w:sz w:val="24"/>
          <w:szCs w:val="24"/>
        </w:rPr>
        <w:fldChar w:fldCharType="end"/>
      </w:r>
    </w:p>
    <w:p w14:paraId="76DC1B20"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44" w:name="sujet_3_les_entreprises_s_engagen_104784"/>
      <w:r w:rsidRPr="00567424">
        <w:rPr>
          <w:rFonts w:ascii="Calibri Light" w:eastAsia="inter" w:hAnsi="Calibri Light" w:cs="Calibri Light"/>
          <w:b/>
          <w:color w:val="000000"/>
          <w:sz w:val="24"/>
          <w:szCs w:val="24"/>
        </w:rPr>
        <w:t>Sujet 3 – « Les entreprises s’engagent » : une infrastructure d’engagement territorialisé</w:t>
      </w:r>
      <w:bookmarkEnd w:id="44"/>
    </w:p>
    <w:p w14:paraId="750983AC" w14:textId="77777777"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lastRenderedPageBreak/>
        <w:t>La communauté « Les entreprises s’engagent » apparaît en janvier 2026 comme une infrastructure clé de l’engagement d’entreprise au service de la société. En souhaitant la bonne année à ses membres, la communauté réaffirme son ambition : rassembler, accompagner et mettre en relation entreprises et acteurs locaux autour de priorités concrètes telles que l’emploi, l’égalité des chances, l’inclusion et la transition écologique. Cet ancrage est loin d’être purement déclaratif : un baromètre 2025 montre que 86% des dirigeants se reconnaissent une responsabilité active dans le vivre-ensemble et que 8 entreprises sur 10 mènent déjà des actions en ce sens. La plateforme agit comme un intermédiaire entre l’État, les collectivités, les associations et les entreprises de toutes tailles, en facilitant l’accès à des outils, des partenariats et des retours d’expérience. Pour la veille, l’intérêt majeur réside dans cette combinatoire : elle permet de repérer des actions très locales – par exemple en matière de recrutement inclusif, d’accompagnement des jeunes ou de reconversion écologique – tout en les replaçant dans un récit national de cohésion sociale. On voit ainsi comment des TPE ou PME peuvent s’agréger à des dynamiques plus larges sans perdre leur spécificité territoriale. Ce type de dispositif constitue une matrice fertile pour cartographier les engagements, identifier des nœuds de coopération et suivre l’émergence de nouvelles formes de solidarité économique.</w:t>
      </w:r>
      <w:r w:rsidRPr="00567424">
        <w:rPr>
          <w:rFonts w:ascii="Calibri Light" w:eastAsia="inter" w:hAnsi="Calibri Light" w:cs="Calibri Light"/>
          <w:color w:val="000000"/>
          <w:sz w:val="24"/>
          <w:szCs w:val="24"/>
        </w:rPr>
        <w:br/>
        <w:t>Sources :</w:t>
      </w:r>
      <w:bookmarkStart w:id="45" w:name="fnref5_2"/>
      <w:bookmarkEnd w:id="45"/>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"fn5"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[5]</w:t>
      </w:r>
      <w:r w:rsidRPr="00567424">
        <w:rPr>
          <w:rFonts w:ascii="Calibri Light" w:hAnsi="Calibri Light" w:cs="Calibri Light"/>
          <w:sz w:val="24"/>
          <w:szCs w:val="24"/>
        </w:rPr>
        <w:fldChar w:fldCharType="end"/>
      </w:r>
      <w:bookmarkStart w:id="46" w:name="fnref13_1"/>
      <w:bookmarkEnd w:id="46"/>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[13]</w:t>
      </w:r>
      <w:r w:rsidRPr="00567424">
        <w:rPr>
          <w:rFonts w:ascii="Calibri Light" w:hAnsi="Calibri Light" w:cs="Calibri Light"/>
          <w:sz w:val="24"/>
          <w:szCs w:val="24"/>
        </w:rPr>
        <w:fldChar w:fldCharType="end"/>
      </w:r>
      <w:bookmarkStart w:id="47" w:name="fnref12_1"/>
      <w:bookmarkEnd w:id="47"/>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[12]</w:t>
      </w:r>
      <w:r w:rsidRPr="00567424">
        <w:rPr>
          <w:rFonts w:ascii="Calibri Light" w:hAnsi="Calibri Light" w:cs="Calibri Light"/>
          <w:sz w:val="24"/>
          <w:szCs w:val="24"/>
        </w:rPr>
        <w:fldChar w:fldCharType="end"/>
      </w:r>
      <w:bookmarkStart w:id="48" w:name="fnref7_1"/>
      <w:bookmarkEnd w:id="4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"fn7"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[7]</w:t>
      </w:r>
      <w:r w:rsidRPr="00567424">
        <w:rPr>
          <w:rFonts w:ascii="Calibri Light" w:hAnsi="Calibri Light" w:cs="Calibri Light"/>
          <w:sz w:val="24"/>
          <w:szCs w:val="24"/>
        </w:rPr>
        <w:fldChar w:fldCharType="end"/>
      </w:r>
      <w:bookmarkStart w:id="49" w:name="fnref2_3"/>
      <w:bookmarkEnd w:id="49"/>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[2]</w:t>
      </w:r>
      <w:r w:rsidRPr="00567424">
        <w:rPr>
          <w:rFonts w:ascii="Calibri Light" w:hAnsi="Calibri Light" w:cs="Calibri Light"/>
          <w:sz w:val="24"/>
          <w:szCs w:val="24"/>
        </w:rPr>
        <w:fldChar w:fldCharType="end"/>
      </w:r>
    </w:p>
    <w:p w14:paraId="090D50CD"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50" w:name="sujet_4_les_obligations_sociales_1c01af"/>
      <w:r w:rsidRPr="00567424">
        <w:rPr>
          <w:rFonts w:ascii="Calibri Light" w:eastAsia="inter" w:hAnsi="Calibri Light" w:cs="Calibri Light"/>
          <w:b/>
          <w:color w:val="000000"/>
          <w:sz w:val="24"/>
          <w:szCs w:val="24"/>
        </w:rPr>
        <w:t>Sujet 4 – Les obligations sociales comme levier d’innovation sociale dans les PME</w:t>
      </w:r>
      <w:bookmarkEnd w:id="50"/>
    </w:p>
    <w:p w14:paraId="5EE190ED" w14:textId="77777777"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 xml:space="preserve">Entre janvier et mars 2026, les PME françaises doivent faire face à une série d’échéances sociales : index égalité professionnelle, transparence salariale à venir, consolidation des données sociales, montée en puissance de la QVCT, négociations annuelles obligatoires. Plusieurs acteurs du conseil et de l’accompagnement invitent explicitement à transformer ces contraintes en leviers de dialogue social et de qualité de vie au travail, plutôt qu’à les subir comme un simple marathon administratif. La période janvier 2026 est présentée comme un moment stratégique pour structurer une approche plus intégrée : articulation entre pouvoir d’achat, conditions de travail, équilibre vie professionnelle / vie personnelle et climat social ; utilisation de la BDESE comme outil de pilotage ; anticipation des exigences à venir de la CSRD, même pour les entreprises non directement soumises au </w:t>
      </w:r>
      <w:proofErr w:type="spellStart"/>
      <w:r w:rsidRPr="00567424">
        <w:rPr>
          <w:rFonts w:ascii="Calibri Light" w:eastAsia="inter" w:hAnsi="Calibri Light" w:cs="Calibri Light"/>
          <w:color w:val="000000"/>
          <w:sz w:val="24"/>
          <w:szCs w:val="24"/>
        </w:rPr>
        <w:t>reporting</w:t>
      </w:r>
      <w:proofErr w:type="spellEnd"/>
      <w:r w:rsidRPr="00567424">
        <w:rPr>
          <w:rFonts w:ascii="Calibri Light" w:eastAsia="inter" w:hAnsi="Calibri Light" w:cs="Calibri Light"/>
          <w:color w:val="000000"/>
          <w:sz w:val="24"/>
          <w:szCs w:val="24"/>
        </w:rPr>
        <w:t>. Du point de vue de la veille sur les engagements d’intérêt général, ce repositionnement est important. Il suggère que la norme sociale peut devenir une plateforme d’innovation : expérimentations sur la transparence salariale, dispositifs de soutien à la parentalité ou aux aidants, politique de mobilité ou de logement pour les salariés. Ces mouvements, très concrets et souvent peu médiatisés, constituent des signaux faibles d’une redéfinition du contrat social dans l’entreprise, en particulier dans le tissu des PME qui structurent la vie des territoires.</w:t>
      </w:r>
      <w:r w:rsidRPr="00567424">
        <w:rPr>
          <w:rFonts w:ascii="Calibri Light" w:eastAsia="inter" w:hAnsi="Calibri Light" w:cs="Calibri Light"/>
          <w:color w:val="000000"/>
          <w:sz w:val="24"/>
          <w:szCs w:val="24"/>
        </w:rPr>
        <w:br/>
        <w:t>Sources :</w:t>
      </w:r>
      <w:bookmarkStart w:id="51" w:name="fnref14"/>
      <w:bookmarkEnd w:id="51"/>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[14]</w:t>
      </w:r>
      <w:r w:rsidRPr="00567424">
        <w:rPr>
          <w:rFonts w:ascii="Calibri Light" w:hAnsi="Calibri Light" w:cs="Calibri Light"/>
          <w:sz w:val="24"/>
          <w:szCs w:val="24"/>
        </w:rPr>
        <w:fldChar w:fldCharType="end"/>
      </w:r>
      <w:bookmarkStart w:id="52" w:name="fnref8_1"/>
      <w:bookmarkEnd w:id="5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"fn8"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[8]</w:t>
      </w:r>
      <w:r w:rsidRPr="00567424">
        <w:rPr>
          <w:rFonts w:ascii="Calibri Light" w:hAnsi="Calibri Light" w:cs="Calibri Light"/>
          <w:sz w:val="24"/>
          <w:szCs w:val="24"/>
        </w:rPr>
        <w:fldChar w:fldCharType="end"/>
      </w:r>
      <w:bookmarkStart w:id="53" w:name="fnref4_3"/>
      <w:bookmarkEnd w:id="5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[4]</w:t>
      </w:r>
      <w:r w:rsidRPr="00567424">
        <w:rPr>
          <w:rFonts w:ascii="Calibri Light" w:hAnsi="Calibri Light" w:cs="Calibri Light"/>
          <w:sz w:val="24"/>
          <w:szCs w:val="24"/>
        </w:rPr>
        <w:fldChar w:fldCharType="end"/>
      </w:r>
    </w:p>
    <w:p w14:paraId="0E81C6BE"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54" w:name="sujet_5_reconfigurations_de_la_rs_c6fbf4"/>
      <w:r w:rsidRPr="00567424">
        <w:rPr>
          <w:rFonts w:ascii="Calibri Light" w:eastAsia="inter" w:hAnsi="Calibri Light" w:cs="Calibri Light"/>
          <w:b/>
          <w:color w:val="000000"/>
          <w:sz w:val="24"/>
          <w:szCs w:val="24"/>
        </w:rPr>
        <w:t>Sujet 5 – Reconfigurations de la RSE en 2026 : entre simplification réglementaire et recentrage sur le social</w:t>
      </w:r>
      <w:bookmarkEnd w:id="54"/>
    </w:p>
    <w:p w14:paraId="6DB1DB63" w14:textId="77777777" w:rsid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 xml:space="preserve">En janvier 2026, plusieurs analyses insistent sur un tournant de la RSE : d’un côté, la simplification de la CSRD par le « paquet Omnibus » réduit le nombre d’entreprises soumises aux obligations de </w:t>
      </w:r>
      <w:proofErr w:type="spellStart"/>
      <w:r w:rsidRPr="00567424">
        <w:rPr>
          <w:rFonts w:ascii="Calibri Light" w:eastAsia="inter" w:hAnsi="Calibri Light" w:cs="Calibri Light"/>
          <w:color w:val="000000"/>
          <w:sz w:val="24"/>
          <w:szCs w:val="24"/>
        </w:rPr>
        <w:t>reporting</w:t>
      </w:r>
      <w:proofErr w:type="spellEnd"/>
      <w:r w:rsidRPr="00567424">
        <w:rPr>
          <w:rFonts w:ascii="Calibri Light" w:eastAsia="inter" w:hAnsi="Calibri Light" w:cs="Calibri Light"/>
          <w:color w:val="000000"/>
          <w:sz w:val="24"/>
          <w:szCs w:val="24"/>
        </w:rPr>
        <w:t xml:space="preserve">, en réservant le dispositif aux structures dépassant 1 000 salariés et 450 millions d’euros de chiffre d’affaires. Environ 80% des entreprises initialement concernées, notamment les ETI et grandes PME, seraient ainsi exclues. De l’autre, les enjeux sociaux prennent une importance </w:t>
      </w:r>
      <w:r w:rsidRPr="00567424">
        <w:rPr>
          <w:rFonts w:ascii="Calibri Light" w:eastAsia="inter" w:hAnsi="Calibri Light" w:cs="Calibri Light"/>
          <w:color w:val="000000"/>
          <w:sz w:val="24"/>
          <w:szCs w:val="24"/>
        </w:rPr>
        <w:lastRenderedPageBreak/>
        <w:t xml:space="preserve">croissante dans les priorités RSE : développement des compétences, formation continue, prévention des risques psychosociaux, inclusion, diversité et égalité des chances. L’engagement sociétal devient davantage un marqueur de maturité managériale qu’une simple réponse aux injonctions réglementaires. Pour cette veille, ce double mouvement est structurant. Il crée un espace où les démarches volontaires, les expérimentations locales et les innovations portées par des acteurs non soumis à la CSRD peuvent jouer un rôle disproportionné par rapport à leur taille. En même temps, il oblige les grandes entreprises qui restent dans le périmètre à articuler plus finement stratégie, gouvernance et impact social réel. Cette recomposition ouvre la voie à des formes de </w:t>
      </w:r>
      <w:proofErr w:type="spellStart"/>
      <w:r w:rsidRPr="00567424">
        <w:rPr>
          <w:rFonts w:ascii="Calibri Light" w:eastAsia="inter" w:hAnsi="Calibri Light" w:cs="Calibri Light"/>
          <w:color w:val="000000"/>
          <w:sz w:val="24"/>
          <w:szCs w:val="24"/>
        </w:rPr>
        <w:t>co</w:t>
      </w:r>
      <w:proofErr w:type="spellEnd"/>
      <w:r w:rsidRPr="00567424">
        <w:rPr>
          <w:rFonts w:ascii="Calibri Light" w:eastAsia="inter" w:hAnsi="Calibri Light" w:cs="Calibri Light"/>
          <w:color w:val="000000"/>
          <w:sz w:val="24"/>
          <w:szCs w:val="24"/>
        </w:rPr>
        <w:t>-régulation : standards privés, engagements collectifs, initiatives inter-entreprises. Elle rend d’autant plus nécessaire une veille attentive aux signaux faibles, là où s’inventent des compromis originaux entre performance, responsabilité et intérêt général.</w:t>
      </w:r>
    </w:p>
    <w:p w14:paraId="23B2170E" w14:textId="5B3A4D90"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Sources :</w:t>
      </w:r>
      <w:bookmarkStart w:id="55" w:name="fnref10_1"/>
      <w:bookmarkEnd w:id="55"/>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"fn10"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[10]</w:t>
      </w:r>
      <w:r w:rsidRPr="00567424">
        <w:rPr>
          <w:rFonts w:ascii="Calibri Light" w:hAnsi="Calibri Light" w:cs="Calibri Light"/>
          <w:sz w:val="24"/>
          <w:szCs w:val="24"/>
        </w:rPr>
        <w:fldChar w:fldCharType="end"/>
      </w:r>
      <w:bookmarkStart w:id="56" w:name="fnref4_4"/>
      <w:bookmarkEnd w:id="56"/>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[4]</w:t>
      </w:r>
      <w:r w:rsidRPr="00567424">
        <w:rPr>
          <w:rFonts w:ascii="Calibri Light" w:hAnsi="Calibri Light" w:cs="Calibri Light"/>
          <w:sz w:val="24"/>
          <w:szCs w:val="24"/>
        </w:rPr>
        <w:fldChar w:fldCharType="end"/>
      </w:r>
      <w:bookmarkStart w:id="57" w:name="fnref9_1"/>
      <w:bookmarkEnd w:id="57"/>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"fn9"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[9]</w:t>
      </w:r>
      <w:r w:rsidRPr="00567424">
        <w:rPr>
          <w:rFonts w:ascii="Calibri Light" w:hAnsi="Calibri Light" w:cs="Calibri Light"/>
          <w:sz w:val="24"/>
          <w:szCs w:val="24"/>
        </w:rPr>
        <w:fldChar w:fldCharType="end"/>
      </w:r>
      <w:bookmarkStart w:id="58" w:name="fnref1_3"/>
      <w:bookmarkEnd w:id="5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w:t>
      </w:r>
      <w:r w:rsidRPr="00567424">
        <w:rPr>
          <w:rFonts w:ascii="Calibri Light" w:hAnsi="Calibri Light" w:cs="Calibri Light"/>
          <w:sz w:val="24"/>
          <w:szCs w:val="24"/>
        </w:rPr>
        <w:fldChar w:fldCharType="end"/>
      </w:r>
    </w:p>
    <w:p w14:paraId="1534D932" w14:textId="77777777" w:rsidR="004A5173" w:rsidRDefault="004A5173">
      <w:pPr>
        <w:rPr>
          <w:rFonts w:ascii="Calibri Light" w:eastAsia="inter" w:hAnsi="Calibri Light" w:cs="Calibri Light"/>
          <w:b/>
          <w:color w:val="000000"/>
          <w:sz w:val="24"/>
          <w:szCs w:val="24"/>
        </w:rPr>
      </w:pPr>
      <w:bookmarkStart w:id="59" w:name="bm_4_signal_faible_ou_expérimenta_390c38"/>
      <w:r>
        <w:rPr>
          <w:rFonts w:ascii="Calibri Light" w:eastAsia="inter" w:hAnsi="Calibri Light" w:cs="Calibri Light"/>
          <w:b/>
          <w:color w:val="000000"/>
          <w:sz w:val="24"/>
          <w:szCs w:val="24"/>
        </w:rPr>
        <w:br w:type="page"/>
      </w:r>
    </w:p>
    <w:p w14:paraId="4F14D467" w14:textId="7ECCE331" w:rsidR="001C3DCD" w:rsidRPr="00567424" w:rsidRDefault="00000000" w:rsidP="004A5173">
      <w:pPr>
        <w:pBdr>
          <w:bottom w:val="single" w:sz="4" w:space="1" w:color="auto"/>
        </w:pBdr>
        <w:spacing w:before="315" w:after="105" w:line="240" w:lineRule="auto"/>
        <w:ind w:left="-30"/>
        <w:jc w:val="both"/>
        <w:rPr>
          <w:rFonts w:ascii="Calibri Light" w:hAnsi="Calibri Light" w:cs="Calibri Light"/>
          <w:sz w:val="24"/>
          <w:szCs w:val="24"/>
        </w:rPr>
      </w:pPr>
      <w:r w:rsidRPr="00567424">
        <w:rPr>
          <w:rFonts w:ascii="Calibri Light" w:eastAsia="inter" w:hAnsi="Calibri Light" w:cs="Calibri Light"/>
          <w:b/>
          <w:color w:val="000000"/>
          <w:sz w:val="24"/>
          <w:szCs w:val="24"/>
        </w:rPr>
        <w:lastRenderedPageBreak/>
        <w:t>4. Signal faible ou expérimentation majeure de la période</w:t>
      </w:r>
      <w:bookmarkEnd w:id="59"/>
    </w:p>
    <w:p w14:paraId="7616687C" w14:textId="77777777" w:rsid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La dynamique la plus structurante – et encore peu visible dans le débat public – est la montée en puissance d</w:t>
      </w:r>
      <w:proofErr w:type="gramStart"/>
      <w:r w:rsidRPr="00567424">
        <w:rPr>
          <w:rFonts w:ascii="Calibri Light" w:eastAsia="inter" w:hAnsi="Calibri Light" w:cs="Calibri Light"/>
          <w:color w:val="000000"/>
          <w:sz w:val="24"/>
          <w:szCs w:val="24"/>
        </w:rPr>
        <w:t>’«</w:t>
      </w:r>
      <w:proofErr w:type="gramEnd"/>
      <w:r w:rsidRPr="00567424">
        <w:rPr>
          <w:rFonts w:ascii="Calibri Light" w:eastAsia="inter" w:hAnsi="Calibri Light" w:cs="Calibri Light"/>
          <w:color w:val="000000"/>
          <w:sz w:val="24"/>
          <w:szCs w:val="24"/>
        </w:rPr>
        <w:t xml:space="preserve"> infrastructures d’engagement » hybrides, à l’intersection entre État, réseaux d’entreprises et écosystème de l’ESS. Des dispositifs comme « Les entreprises s’engagent », le concours « La France s’engage », les lettres territoriales TS2E ou les baromètres d’engagement forment un archipel de plateformes qui rendent possibles des actions d’intérêt général portées par une multitude de petites et moyennes entreprises, souvent ancrées localement. Ces infrastructures ne se contentent pas de diffuser des bonnes pratiques : elles organisent des rencontres, fournissent des ressources, structurent des appels à projets, et produisent des données qui légitiment l’engagement comme enjeu stratégique. En janvier 2026, elles agissent comme des multiplicateurs de capacité : une PME qui souhaite agir sur l’emploi des jeunes, l’inclusion ou la transition écologique peut trouver, à travers ces réseaux, des partenaires, des outils et une reconnaissance, sans passer par les grands programmes nationaux classiques. Pour une veille centrée sur les signaux faibles, cette émergence d’architectures discrètes mais puissantes est décisive : elle redessine la carte des acteurs qui comptent pour le bien commun et prépare l’essaimage de pratiques encore expérimentales aujourd’hui.</w:t>
      </w:r>
    </w:p>
    <w:p w14:paraId="6D2556C6" w14:textId="54B3571B"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Sources :</w:t>
      </w:r>
      <w:bookmarkStart w:id="60" w:name="fnref7_2"/>
      <w:bookmarkEnd w:id="60"/>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"fn7"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[7]</w:t>
      </w:r>
      <w:r w:rsidRPr="00567424">
        <w:rPr>
          <w:rFonts w:ascii="Calibri Light" w:hAnsi="Calibri Light" w:cs="Calibri Light"/>
          <w:sz w:val="24"/>
          <w:szCs w:val="24"/>
        </w:rPr>
        <w:fldChar w:fldCharType="end"/>
      </w:r>
      <w:bookmarkStart w:id="61" w:name="fnref11_2"/>
      <w:bookmarkEnd w:id="61"/>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[11]</w:t>
      </w:r>
      <w:r w:rsidRPr="00567424">
        <w:rPr>
          <w:rFonts w:ascii="Calibri Light" w:hAnsi="Calibri Light" w:cs="Calibri Light"/>
          <w:sz w:val="24"/>
          <w:szCs w:val="24"/>
        </w:rPr>
        <w:fldChar w:fldCharType="end"/>
      </w:r>
      <w:bookmarkStart w:id="62" w:name="fnref5_3"/>
      <w:bookmarkEnd w:id="6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"fn5"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[5]</w:t>
      </w:r>
      <w:r w:rsidRPr="00567424">
        <w:rPr>
          <w:rFonts w:ascii="Calibri Light" w:hAnsi="Calibri Light" w:cs="Calibri Light"/>
          <w:sz w:val="24"/>
          <w:szCs w:val="24"/>
        </w:rPr>
        <w:fldChar w:fldCharType="end"/>
      </w:r>
      <w:bookmarkStart w:id="63" w:name="fnref6_2"/>
      <w:bookmarkEnd w:id="6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"fn6"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[6]</w:t>
      </w:r>
      <w:r w:rsidRPr="00567424">
        <w:rPr>
          <w:rFonts w:ascii="Calibri Light" w:hAnsi="Calibri Light" w:cs="Calibri Light"/>
          <w:sz w:val="24"/>
          <w:szCs w:val="24"/>
        </w:rPr>
        <w:fldChar w:fldCharType="end"/>
      </w:r>
      <w:bookmarkStart w:id="64" w:name="fnref2_4"/>
      <w:bookmarkEnd w:id="64"/>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[2]</w:t>
      </w:r>
      <w:r w:rsidRPr="00567424">
        <w:rPr>
          <w:rFonts w:ascii="Calibri Light" w:hAnsi="Calibri Light" w:cs="Calibri Light"/>
          <w:sz w:val="24"/>
          <w:szCs w:val="24"/>
        </w:rPr>
        <w:fldChar w:fldCharType="end"/>
      </w:r>
      <w:bookmarkStart w:id="65" w:name="fnref3_3"/>
      <w:bookmarkEnd w:id="65"/>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[3]</w:t>
      </w:r>
      <w:r w:rsidRPr="00567424">
        <w:rPr>
          <w:rFonts w:ascii="Calibri Light" w:hAnsi="Calibri Light" w:cs="Calibri Light"/>
          <w:sz w:val="24"/>
          <w:szCs w:val="24"/>
        </w:rPr>
        <w:fldChar w:fldCharType="end"/>
      </w:r>
    </w:p>
    <w:p w14:paraId="31EDF2F5" w14:textId="77777777" w:rsidR="004A5173" w:rsidRDefault="004A5173">
      <w:pPr>
        <w:rPr>
          <w:rFonts w:ascii="Calibri Light" w:eastAsia="inter" w:hAnsi="Calibri Light" w:cs="Calibri Light"/>
          <w:b/>
          <w:color w:val="000000"/>
          <w:sz w:val="24"/>
          <w:szCs w:val="24"/>
        </w:rPr>
      </w:pPr>
      <w:bookmarkStart w:id="66" w:name="bm_5_signaux_faibles_et_expérimen_24fa10"/>
      <w:r>
        <w:rPr>
          <w:rFonts w:ascii="Calibri Light" w:eastAsia="inter" w:hAnsi="Calibri Light" w:cs="Calibri Light"/>
          <w:b/>
          <w:color w:val="000000"/>
          <w:sz w:val="24"/>
          <w:szCs w:val="24"/>
        </w:rPr>
        <w:br w:type="page"/>
      </w:r>
    </w:p>
    <w:p w14:paraId="38C6F01B" w14:textId="59FF4B05" w:rsidR="001C3DCD" w:rsidRPr="00567424" w:rsidRDefault="00000000" w:rsidP="004A5173">
      <w:pPr>
        <w:pBdr>
          <w:bottom w:val="single" w:sz="4" w:space="1" w:color="auto"/>
        </w:pBdr>
        <w:spacing w:before="315" w:after="105" w:line="240" w:lineRule="auto"/>
        <w:ind w:left="-30"/>
        <w:jc w:val="both"/>
        <w:rPr>
          <w:rFonts w:ascii="Calibri Light" w:hAnsi="Calibri Light" w:cs="Calibri Light"/>
          <w:sz w:val="24"/>
          <w:szCs w:val="24"/>
        </w:rPr>
      </w:pPr>
      <w:r w:rsidRPr="00567424">
        <w:rPr>
          <w:rFonts w:ascii="Calibri Light" w:eastAsia="inter" w:hAnsi="Calibri Light" w:cs="Calibri Light"/>
          <w:b/>
          <w:color w:val="000000"/>
          <w:sz w:val="24"/>
          <w:szCs w:val="24"/>
        </w:rPr>
        <w:lastRenderedPageBreak/>
        <w:t>5. Signaux faibles et expérimentations prometteuses (5–10 notes)</w:t>
      </w:r>
      <w:bookmarkEnd w:id="66"/>
    </w:p>
    <w:p w14:paraId="42F61413"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67" w:name="bm_5_1_territorialisation_fine_de_6289ce"/>
      <w:r w:rsidRPr="00567424">
        <w:rPr>
          <w:rFonts w:ascii="Calibri Light" w:eastAsia="inter" w:hAnsi="Calibri Light" w:cs="Calibri Light"/>
          <w:b/>
          <w:color w:val="000000"/>
          <w:sz w:val="24"/>
          <w:szCs w:val="24"/>
        </w:rPr>
        <w:t>5.1. Territorialisation fine de l’accompagnement des entreprises par les lettres et dispositifs régionaux</w:t>
      </w:r>
      <w:bookmarkEnd w:id="67"/>
    </w:p>
    <w:p w14:paraId="011924EB" w14:textId="77777777" w:rsid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 xml:space="preserve">La lettre TS2E de janvier 2026, publiée par l’administration en Bourgogne-Franche-Comté, illustre un mouvement discret mais profond : la construction d’outils d’information et d’appui très concrets à destination des entreprises, en particulier les PME-PMI, autour des enjeux de travail, solidarités, économie et emploi. Loin d’un simple bulletin réglementaire, ce type de support vise à répondre « le plus simplement possible » aux préoccupations des dirigeants, en rendant lisible un environnement complexe de mesures, d’aides et de dispositifs. C’est un signal faible d’une nouvelle manière de penser le lien entre politiques publiques et tissu productif : plutôt que de laisser chaque entreprise se débrouiller face à la fragmentation des informations, des intermédiaires publics territorialisés prennent position comme « traducteurs » des enjeux sociaux et économiques. Cette approche est porteuse d’avenir car elle ouvre un espace d’expérimentation pour des actions </w:t>
      </w:r>
      <w:proofErr w:type="spellStart"/>
      <w:r w:rsidRPr="00567424">
        <w:rPr>
          <w:rFonts w:ascii="Calibri Light" w:eastAsia="inter" w:hAnsi="Calibri Light" w:cs="Calibri Light"/>
          <w:color w:val="000000"/>
          <w:sz w:val="24"/>
          <w:szCs w:val="24"/>
        </w:rPr>
        <w:t>co-construites</w:t>
      </w:r>
      <w:proofErr w:type="spellEnd"/>
      <w:r w:rsidRPr="00567424">
        <w:rPr>
          <w:rFonts w:ascii="Calibri Light" w:eastAsia="inter" w:hAnsi="Calibri Light" w:cs="Calibri Light"/>
          <w:color w:val="000000"/>
          <w:sz w:val="24"/>
          <w:szCs w:val="24"/>
        </w:rPr>
        <w:t xml:space="preserve"> : accompagnement des transitions professionnelles, soutien aux publics éloignés de l’emploi, projets de développement local. Elle pourrait inspirer, à terme, des modèles de « maisons de l’engagement économique » où l’entreprise trouverait, au plus près de son territoire, des ressources pour articuler performance et intérêt général.</w:t>
      </w:r>
    </w:p>
    <w:p w14:paraId="756CF5B0" w14:textId="3CA9FB40"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Sources :</w:t>
      </w:r>
      <w:bookmarkStart w:id="68" w:name="fnref6_3"/>
      <w:bookmarkEnd w:id="6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"fn6"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[6]</w:t>
      </w:r>
      <w:r w:rsidRPr="00567424">
        <w:rPr>
          <w:rFonts w:ascii="Calibri Light" w:hAnsi="Calibri Light" w:cs="Calibri Light"/>
          <w:sz w:val="24"/>
          <w:szCs w:val="24"/>
        </w:rPr>
        <w:fldChar w:fldCharType="end"/>
      </w:r>
    </w:p>
    <w:p w14:paraId="701A6A81"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69" w:name="bm_5_2_transformation_des_obligat_bf0547"/>
      <w:r w:rsidRPr="00567424">
        <w:rPr>
          <w:rFonts w:ascii="Calibri Light" w:eastAsia="inter" w:hAnsi="Calibri Light" w:cs="Calibri Light"/>
          <w:b/>
          <w:color w:val="000000"/>
          <w:sz w:val="24"/>
          <w:szCs w:val="24"/>
        </w:rPr>
        <w:t>5.2. Transformation des obligations sociales PME en laboratoire de nouvelles pratiques sociales</w:t>
      </w:r>
      <w:bookmarkEnd w:id="69"/>
    </w:p>
    <w:p w14:paraId="2C270AF7" w14:textId="77777777" w:rsid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Les contenus publiés en amont des échéances sociales 2026 incitent les PME à considérer leurs obligations non comme une charge mais comme un levier de transformation : index égalité professionnelle, transparence salariale, QVCT, données sociales. L’idée d</w:t>
      </w:r>
      <w:proofErr w:type="gramStart"/>
      <w:r w:rsidRPr="00567424">
        <w:rPr>
          <w:rFonts w:ascii="Calibri Light" w:eastAsia="inter" w:hAnsi="Calibri Light" w:cs="Calibri Light"/>
          <w:color w:val="000000"/>
          <w:sz w:val="24"/>
          <w:szCs w:val="24"/>
        </w:rPr>
        <w:t>’«</w:t>
      </w:r>
      <w:proofErr w:type="gramEnd"/>
      <w:r w:rsidRPr="00567424">
        <w:rPr>
          <w:rFonts w:ascii="Calibri Light" w:eastAsia="inter" w:hAnsi="Calibri Light" w:cs="Calibri Light"/>
          <w:color w:val="000000"/>
          <w:sz w:val="24"/>
          <w:szCs w:val="24"/>
        </w:rPr>
        <w:t xml:space="preserve"> anticiper et transformer » ces contraintes en opportunités de dialogue et d’amélioration des conditions de travail constitue un signal faible intéressant. Elle ouvre la voie à des expérimentations de terrain : transparence partielle ou totale des grilles salariales, démarches participatives pour identifier les priorités QVCT, dispositifs innovants de soutien à la parentalité ou aux aidants, reconfiguration des horaires pour améliorer l’équilibre des temps de vie. Ces mouvements restent souvent confinés à des blogs spécialisés ou à des communautés professionnelles, loin des radars médiatiques nationaux. Pourtant, ils portent une redéfinition progressive de ce que signifie « entreprise responsable » : moins de </w:t>
      </w:r>
      <w:proofErr w:type="spellStart"/>
      <w:r w:rsidRPr="00567424">
        <w:rPr>
          <w:rFonts w:ascii="Calibri Light" w:eastAsia="inter" w:hAnsi="Calibri Light" w:cs="Calibri Light"/>
          <w:color w:val="000000"/>
          <w:sz w:val="24"/>
          <w:szCs w:val="24"/>
        </w:rPr>
        <w:t>reporting</w:t>
      </w:r>
      <w:proofErr w:type="spellEnd"/>
      <w:r w:rsidRPr="00567424">
        <w:rPr>
          <w:rFonts w:ascii="Calibri Light" w:eastAsia="inter" w:hAnsi="Calibri Light" w:cs="Calibri Light"/>
          <w:color w:val="000000"/>
          <w:sz w:val="24"/>
          <w:szCs w:val="24"/>
        </w:rPr>
        <w:t>, davantage de négociations locales concrètes. Sur le moyen terme, ce laboratoire discret pourrait produire des modèles reproductibles qui reconfigureront la culture sociale des PME, clé de voûte de l’économie française.</w:t>
      </w:r>
    </w:p>
    <w:p w14:paraId="4074C396" w14:textId="70DC8051"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Sources :</w:t>
      </w:r>
      <w:bookmarkStart w:id="70" w:name="fnref8_2"/>
      <w:bookmarkEnd w:id="70"/>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"fn8"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[8]</w:t>
      </w:r>
      <w:r w:rsidRPr="00567424">
        <w:rPr>
          <w:rFonts w:ascii="Calibri Light" w:hAnsi="Calibri Light" w:cs="Calibri Light"/>
          <w:sz w:val="24"/>
          <w:szCs w:val="24"/>
        </w:rPr>
        <w:fldChar w:fldCharType="end"/>
      </w:r>
    </w:p>
    <w:p w14:paraId="5A801A8C"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71" w:name="bm_5_3_hybridation_des_innovation_8ff955"/>
      <w:r w:rsidRPr="00567424">
        <w:rPr>
          <w:rFonts w:ascii="Calibri Light" w:eastAsia="inter" w:hAnsi="Calibri Light" w:cs="Calibri Light"/>
          <w:b/>
          <w:color w:val="000000"/>
          <w:sz w:val="24"/>
          <w:szCs w:val="24"/>
        </w:rPr>
        <w:t>5.3. Hybridation des innovations d’intérêt général entre ESS et entreprises classiques</w:t>
      </w:r>
      <w:bookmarkEnd w:id="71"/>
    </w:p>
    <w:p w14:paraId="13D1A36B" w14:textId="77777777" w:rsid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 xml:space="preserve">Le concours « La France s’engage » fonctionne comme une fabrique de signaux faibles pour les engagements sociétaux. En identifiant des projets d’intérêt général portés par des associations et des entreprises de l’ESS, il met en lumière des solutions qui répondent à des problèmes très localisés : accès aux droits, inclusion numérique, transition agricole, lutte contre l’isolement, etc. Le signal </w:t>
      </w:r>
      <w:r w:rsidRPr="00567424">
        <w:rPr>
          <w:rFonts w:ascii="Calibri Light" w:eastAsia="inter" w:hAnsi="Calibri Light" w:cs="Calibri Light"/>
          <w:color w:val="000000"/>
          <w:sz w:val="24"/>
          <w:szCs w:val="24"/>
        </w:rPr>
        <w:lastRenderedPageBreak/>
        <w:t>faible réside dans l’hybridation croissante de ces innovations : de plus en plus, elles combinent des logiques associatives et entrepreneuriales, développent des modèles économiques mixtes et s’inscrivent dans des partenariats avec des entreprises « classiques ». Ce phénomène brouille les frontières traditionnelles entre économie marchande et économie solidaire. Il ouvre la voie à des formes de co-production de biens communs où une PME locale peut soutenir une initiative ESS en nature, en mécénat de compétences ou via des contrats de service, tout en réorientant son propre modèle. Sur le long terme, cet entrelacement pourrait faire émerger un écosystème d</w:t>
      </w:r>
      <w:proofErr w:type="gramStart"/>
      <w:r w:rsidRPr="00567424">
        <w:rPr>
          <w:rFonts w:ascii="Calibri Light" w:eastAsia="inter" w:hAnsi="Calibri Light" w:cs="Calibri Light"/>
          <w:color w:val="000000"/>
          <w:sz w:val="24"/>
          <w:szCs w:val="24"/>
        </w:rPr>
        <w:t>’«</w:t>
      </w:r>
      <w:proofErr w:type="gramEnd"/>
      <w:r w:rsidRPr="00567424">
        <w:rPr>
          <w:rFonts w:ascii="Calibri Light" w:eastAsia="inter" w:hAnsi="Calibri Light" w:cs="Calibri Light"/>
          <w:color w:val="000000"/>
          <w:sz w:val="24"/>
          <w:szCs w:val="24"/>
        </w:rPr>
        <w:t xml:space="preserve"> entreprises contributives » dont la finalité dépasse l’intérêt de leurs seuls actionnaires.</w:t>
      </w:r>
    </w:p>
    <w:p w14:paraId="7F874A84" w14:textId="6C76EB7A"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Sources :</w:t>
      </w:r>
      <w:bookmarkStart w:id="72" w:name="fnref11_3"/>
      <w:bookmarkEnd w:id="7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[11]</w:t>
      </w:r>
      <w:r w:rsidRPr="00567424">
        <w:rPr>
          <w:rFonts w:ascii="Calibri Light" w:hAnsi="Calibri Light" w:cs="Calibri Light"/>
          <w:sz w:val="24"/>
          <w:szCs w:val="24"/>
        </w:rPr>
        <w:fldChar w:fldCharType="end"/>
      </w:r>
      <w:bookmarkStart w:id="73" w:name="fnref3_4"/>
      <w:bookmarkEnd w:id="7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[3]</w:t>
      </w:r>
      <w:r w:rsidRPr="00567424">
        <w:rPr>
          <w:rFonts w:ascii="Calibri Light" w:hAnsi="Calibri Light" w:cs="Calibri Light"/>
          <w:sz w:val="24"/>
          <w:szCs w:val="24"/>
        </w:rPr>
        <w:fldChar w:fldCharType="end"/>
      </w:r>
    </w:p>
    <w:p w14:paraId="0442AC1C"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74" w:name="bm_5_4_rôle_des_communautés_et_cl_5c9082"/>
      <w:r w:rsidRPr="00567424">
        <w:rPr>
          <w:rFonts w:ascii="Calibri Light" w:eastAsia="inter" w:hAnsi="Calibri Light" w:cs="Calibri Light"/>
          <w:b/>
          <w:color w:val="000000"/>
          <w:sz w:val="24"/>
          <w:szCs w:val="24"/>
        </w:rPr>
        <w:t>5.4. Rôle des communautés et clubs d’entreprises comme catalyseurs d’engagement</w:t>
      </w:r>
      <w:bookmarkEnd w:id="74"/>
    </w:p>
    <w:p w14:paraId="0CD14EEB" w14:textId="77777777" w:rsidR="001C3DCD" w:rsidRPr="00567424"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 xml:space="preserve">Les messages de début d’année de la communauté « Les entreprises s’engagent » et l’annonce de workshops dédiés à la définition et la concrétisation des engagements en 2026 constituent un autre signal faible. Ils révèlent la montée en importance de communautés structurées où les entreprises échangent, se forment et </w:t>
      </w:r>
      <w:proofErr w:type="spellStart"/>
      <w:r w:rsidRPr="00567424">
        <w:rPr>
          <w:rFonts w:ascii="Calibri Light" w:eastAsia="inter" w:hAnsi="Calibri Light" w:cs="Calibri Light"/>
          <w:color w:val="000000"/>
          <w:sz w:val="24"/>
          <w:szCs w:val="24"/>
        </w:rPr>
        <w:t>co-construisent</w:t>
      </w:r>
      <w:proofErr w:type="spellEnd"/>
      <w:r w:rsidRPr="00567424">
        <w:rPr>
          <w:rFonts w:ascii="Calibri Light" w:eastAsia="inter" w:hAnsi="Calibri Light" w:cs="Calibri Light"/>
          <w:color w:val="000000"/>
          <w:sz w:val="24"/>
          <w:szCs w:val="24"/>
        </w:rPr>
        <w:t xml:space="preserve"> des réponses aux grands enjeux sociaux et environnementaux. Dans ces espaces, des entreprises très diverses – grands groupes, ETI, PME, structures de l’ESS – partagent des retours d’expérience sur l’emploi, l’égalité des chances, l’inclusion, la transition écologique. Au-delà de la communication, ces clubs jouent un rôle de « scène intermédiaire » entre le niveau macro des politiques publiques et le niveau micro des initiatives isolées. Ils peuvent faire émerger des standards informels, des référentiels de bonnes pratiques, voire des engagements collectifs. Pour la veille, il s’agit de lieux à surveiller de près : c’est souvent là que se testent des dispositifs pilotes, que se repèrent des innovations sociales portées par de petites structures et que se construisent des coalitions locales autour de causes communes.</w:t>
      </w:r>
      <w:r w:rsidRPr="00567424">
        <w:rPr>
          <w:rFonts w:ascii="Calibri Light" w:eastAsia="inter" w:hAnsi="Calibri Light" w:cs="Calibri Light"/>
          <w:color w:val="000000"/>
          <w:sz w:val="24"/>
          <w:szCs w:val="24"/>
        </w:rPr>
        <w:br/>
        <w:t>Sources :</w:t>
      </w:r>
      <w:bookmarkStart w:id="75" w:name="fnref13_2"/>
      <w:bookmarkEnd w:id="75"/>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"fn13"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[13]</w:t>
      </w:r>
      <w:r w:rsidRPr="00567424">
        <w:rPr>
          <w:rFonts w:ascii="Calibri Light" w:hAnsi="Calibri Light" w:cs="Calibri Light"/>
          <w:sz w:val="24"/>
          <w:szCs w:val="24"/>
        </w:rPr>
        <w:fldChar w:fldCharType="end"/>
      </w:r>
      <w:bookmarkStart w:id="76" w:name="fnref12_2"/>
      <w:bookmarkEnd w:id="76"/>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[12]</w:t>
      </w:r>
      <w:r w:rsidRPr="00567424">
        <w:rPr>
          <w:rFonts w:ascii="Calibri Light" w:hAnsi="Calibri Light" w:cs="Calibri Light"/>
          <w:sz w:val="24"/>
          <w:szCs w:val="24"/>
        </w:rPr>
        <w:fldChar w:fldCharType="end"/>
      </w:r>
      <w:bookmarkStart w:id="77" w:name="fnref5_4"/>
      <w:bookmarkEnd w:id="77"/>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"fn5"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[5]</w:t>
      </w:r>
      <w:r w:rsidRPr="00567424">
        <w:rPr>
          <w:rFonts w:ascii="Calibri Light" w:hAnsi="Calibri Light" w:cs="Calibri Light"/>
          <w:sz w:val="24"/>
          <w:szCs w:val="24"/>
        </w:rPr>
        <w:fldChar w:fldCharType="end"/>
      </w:r>
      <w:bookmarkStart w:id="78" w:name="fnref2_5"/>
      <w:bookmarkEnd w:id="78"/>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"fn2"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[2]</w:t>
      </w:r>
      <w:r w:rsidRPr="00567424">
        <w:rPr>
          <w:rFonts w:ascii="Calibri Light" w:hAnsi="Calibri Light" w:cs="Calibri Light"/>
          <w:sz w:val="24"/>
          <w:szCs w:val="24"/>
        </w:rPr>
        <w:fldChar w:fldCharType="end"/>
      </w:r>
      <w:bookmarkStart w:id="79" w:name="fnref7_3"/>
      <w:bookmarkEnd w:id="79"/>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"fn7"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[7]</w:t>
      </w:r>
      <w:r w:rsidRPr="00567424">
        <w:rPr>
          <w:rFonts w:ascii="Calibri Light" w:hAnsi="Calibri Light" w:cs="Calibri Light"/>
          <w:sz w:val="24"/>
          <w:szCs w:val="24"/>
        </w:rPr>
        <w:fldChar w:fldCharType="end"/>
      </w:r>
    </w:p>
    <w:p w14:paraId="54CD4F4F" w14:textId="77777777" w:rsidR="001C3DCD" w:rsidRPr="00567424" w:rsidRDefault="00000000" w:rsidP="00567424">
      <w:pPr>
        <w:spacing w:before="315" w:after="105" w:line="240" w:lineRule="auto"/>
        <w:ind w:left="-30"/>
        <w:jc w:val="both"/>
        <w:rPr>
          <w:rFonts w:ascii="Calibri Light" w:hAnsi="Calibri Light" w:cs="Calibri Light"/>
          <w:sz w:val="24"/>
          <w:szCs w:val="24"/>
        </w:rPr>
      </w:pPr>
      <w:bookmarkStart w:id="80" w:name="bm_5_5_recentrage_silencieux_de_l_fd2f2e"/>
      <w:r w:rsidRPr="00567424">
        <w:rPr>
          <w:rFonts w:ascii="Calibri Light" w:eastAsia="inter" w:hAnsi="Calibri Light" w:cs="Calibri Light"/>
          <w:b/>
          <w:color w:val="000000"/>
          <w:sz w:val="24"/>
          <w:szCs w:val="24"/>
        </w:rPr>
        <w:t>5.5. Recentrage silencieux de la RSE sur les enjeux sociaux et de gouvernance</w:t>
      </w:r>
      <w:bookmarkEnd w:id="80"/>
    </w:p>
    <w:p w14:paraId="6267E44E" w14:textId="77777777" w:rsidR="00BF07D4" w:rsidRDefault="00000000" w:rsidP="00567424">
      <w:pPr>
        <w:spacing w:after="210" w:line="240" w:lineRule="auto"/>
        <w:jc w:val="both"/>
        <w:rPr>
          <w:rFonts w:ascii="Calibri Light" w:eastAsia="inter" w:hAnsi="Calibri Light" w:cs="Calibri Light"/>
          <w:color w:val="000000"/>
          <w:sz w:val="24"/>
          <w:szCs w:val="24"/>
        </w:rPr>
      </w:pPr>
      <w:r w:rsidRPr="00567424">
        <w:rPr>
          <w:rFonts w:ascii="Calibri Light" w:eastAsia="inter" w:hAnsi="Calibri Light" w:cs="Calibri Light"/>
          <w:color w:val="000000"/>
          <w:sz w:val="24"/>
          <w:szCs w:val="24"/>
        </w:rPr>
        <w:t>Les analyses RSE de janvier 2026 mettent l’accent sur une évolution moins visible que les grandes annonces réglementaires : le recentrage des stratégies d’entreprise sur les enjeux sociaux et de gouvernance, au-delà du climat et de l’environnement. Dans un contexte de tensions sur le marché du travail, la RSE est décrite comme un levier d’attractivité, de fidélisation et de prévention des risques psychosociaux. L’intégration de la RSE dans la stratégie, la gouvernance et la prise de décision devient un critère de maturité managériale. Ce mouvement est un signal faible car il traduit une internalisation progressive des enjeux d’intérêt général dans le cœur des processus de pilotage de l’entreprise. Il se manifeste par l’implication renforcée des instances dirigeantes, des liens plus étroits entre stratégie et engagement, et la mise en débat des arbitrages entre performance financière et impact social. Si cette tendance se confirme, elle pourrait conduire à une transformation profonde du rôle de l’entreprise dans la cité : non plus simple agent économique soumis à des obligations externes, mais acteur politique au sens large, co-responsable du bien commun.</w:t>
      </w:r>
    </w:p>
    <w:p w14:paraId="63685D8B" w14:textId="108E6950" w:rsidR="001C3DCD" w:rsidRDefault="00000000" w:rsidP="00567424">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t>Sources :</w:t>
      </w:r>
      <w:bookmarkStart w:id="81" w:name="fnref4_5"/>
      <w:bookmarkEnd w:id="81"/>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"fn4"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[4]</w:t>
      </w:r>
      <w:r w:rsidRPr="00567424">
        <w:rPr>
          <w:rFonts w:ascii="Calibri Light" w:hAnsi="Calibri Light" w:cs="Calibri Light"/>
          <w:sz w:val="24"/>
          <w:szCs w:val="24"/>
        </w:rPr>
        <w:fldChar w:fldCharType="end"/>
      </w:r>
      <w:bookmarkStart w:id="82" w:name="fnref10_2"/>
      <w:bookmarkEnd w:id="82"/>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"fn10"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[10]</w:t>
      </w:r>
      <w:r w:rsidRPr="00567424">
        <w:rPr>
          <w:rFonts w:ascii="Calibri Light" w:hAnsi="Calibri Light" w:cs="Calibri Light"/>
          <w:sz w:val="24"/>
          <w:szCs w:val="24"/>
        </w:rPr>
        <w:fldChar w:fldCharType="end"/>
      </w:r>
      <w:bookmarkStart w:id="83" w:name="fnref1_4"/>
      <w:bookmarkEnd w:id="83"/>
      <w:r w:rsidRPr="00567424">
        <w:rPr>
          <w:rFonts w:ascii="Calibri Light" w:hAnsi="Calibri Light" w:cs="Calibri Light"/>
          <w:sz w:val="24"/>
          <w:szCs w:val="24"/>
        </w:rPr>
        <w:fldChar w:fldCharType="begin"/>
      </w:r>
      <w:r w:rsidRPr="00567424">
        <w:rPr>
          <w:rFonts w:ascii="Calibri Light" w:hAnsi="Calibri Light" w:cs="Calibri Light"/>
          <w:sz w:val="24"/>
          <w:szCs w:val="24"/>
        </w:rPr>
        <w:instrText>HYPERLINK \l "fn1" \h</w:instrText>
      </w:r>
      <w:r w:rsidRPr="00567424">
        <w:rPr>
          <w:rFonts w:ascii="Calibri Light" w:hAnsi="Calibri Light" w:cs="Calibri Light"/>
          <w:sz w:val="24"/>
          <w:szCs w:val="24"/>
        </w:rPr>
      </w:r>
      <w:r w:rsidRPr="00567424">
        <w:rPr>
          <w:rFonts w:ascii="Calibri Light" w:hAnsi="Calibri Light" w:cs="Calibri Light"/>
          <w:sz w:val="24"/>
          <w:szCs w:val="24"/>
        </w:rPr>
        <w:fldChar w:fldCharType="separate"/>
      </w:r>
      <w:r w:rsidRPr="00567424">
        <w:rPr>
          <w:rFonts w:ascii="Calibri Light" w:eastAsia="inter" w:hAnsi="Calibri Light" w:cs="Calibri Light"/>
          <w:sz w:val="24"/>
          <w:szCs w:val="24"/>
          <w:u w:val="single"/>
          <w:vertAlign w:val="superscript"/>
        </w:rPr>
        <w:t>[1]</w:t>
      </w:r>
      <w:r w:rsidRPr="00567424">
        <w:rPr>
          <w:rFonts w:ascii="Calibri Light" w:hAnsi="Calibri Light" w:cs="Calibri Light"/>
          <w:sz w:val="24"/>
          <w:szCs w:val="24"/>
        </w:rPr>
        <w:fldChar w:fldCharType="end"/>
      </w:r>
    </w:p>
    <w:p w14:paraId="192FAE0E" w14:textId="5535125F" w:rsidR="004A5173" w:rsidRDefault="004A5173">
      <w:pPr>
        <w:rPr>
          <w:rFonts w:ascii="Calibri Light" w:hAnsi="Calibri Light" w:cs="Calibri Light"/>
          <w:sz w:val="24"/>
          <w:szCs w:val="24"/>
        </w:rPr>
      </w:pPr>
      <w:r>
        <w:rPr>
          <w:rFonts w:ascii="Calibri Light" w:hAnsi="Calibri Light" w:cs="Calibri Light"/>
          <w:sz w:val="24"/>
          <w:szCs w:val="24"/>
        </w:rPr>
        <w:br w:type="page"/>
      </w:r>
    </w:p>
    <w:p w14:paraId="743C7EF8" w14:textId="77777777" w:rsidR="001C3DCD" w:rsidRPr="004A5173" w:rsidRDefault="00000000" w:rsidP="004A5173">
      <w:pPr>
        <w:pBdr>
          <w:bottom w:val="single" w:sz="4" w:space="1" w:color="auto"/>
        </w:pBdr>
        <w:spacing w:after="0" w:line="240" w:lineRule="auto"/>
        <w:ind w:left="-30"/>
        <w:jc w:val="both"/>
        <w:rPr>
          <w:rFonts w:ascii="Calibri Light" w:hAnsi="Calibri Light" w:cs="Calibri Light"/>
          <w:sz w:val="24"/>
          <w:szCs w:val="24"/>
        </w:rPr>
      </w:pPr>
      <w:bookmarkStart w:id="84" w:name="bm_6_liste_structurée_et_non_exha_a4ca1a"/>
      <w:r w:rsidRPr="004A5173">
        <w:rPr>
          <w:rFonts w:ascii="Calibri Light" w:eastAsia="inter" w:hAnsi="Calibri Light" w:cs="Calibri Light"/>
          <w:b/>
          <w:color w:val="000000"/>
          <w:sz w:val="24"/>
          <w:szCs w:val="24"/>
        </w:rPr>
        <w:lastRenderedPageBreak/>
        <w:t>6. Liste structurée (et non exhaustive) des principaux liens, par grandes thématiques</w:t>
      </w:r>
      <w:bookmarkEnd w:id="84"/>
    </w:p>
    <w:p w14:paraId="4FDFED13" w14:textId="77777777" w:rsidR="001C3DCD" w:rsidRPr="004A5173" w:rsidRDefault="00000000" w:rsidP="004A5173">
      <w:pPr>
        <w:spacing w:after="0" w:line="240" w:lineRule="auto"/>
        <w:ind w:left="-30"/>
        <w:jc w:val="both"/>
        <w:rPr>
          <w:rFonts w:ascii="Calibri Light" w:hAnsi="Calibri Light" w:cs="Calibri Light"/>
          <w:sz w:val="22"/>
        </w:rPr>
      </w:pPr>
      <w:bookmarkStart w:id="85" w:name="a_baromètres_données_et_perceptio_79b1ea"/>
      <w:r w:rsidRPr="004A5173">
        <w:rPr>
          <w:rFonts w:ascii="Calibri Light" w:eastAsia="inter" w:hAnsi="Calibri Light" w:cs="Calibri Light"/>
          <w:b/>
          <w:color w:val="000000"/>
          <w:sz w:val="22"/>
        </w:rPr>
        <w:t>A. Baromètres, données et perception de l’engagement</w:t>
      </w:r>
      <w:bookmarkEnd w:id="85"/>
    </w:p>
    <w:p w14:paraId="5C96CAD7" w14:textId="77777777" w:rsidR="001C3DCD" w:rsidRPr="004A5173" w:rsidRDefault="00000000" w:rsidP="004A5173">
      <w:pPr>
        <w:numPr>
          <w:ilvl w:val="0"/>
          <w:numId w:val="2"/>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Baromètre 2025 de l’engagement des entreprises (résultats, motivations, place de l’engagement dans la stratégie, rôle dans le vivre-ensemble).</w:t>
      </w:r>
      <w:bookmarkStart w:id="86" w:name="fnref2_6"/>
      <w:bookmarkEnd w:id="86"/>
      <w:r w:rsidRPr="004A5173">
        <w:rPr>
          <w:rFonts w:ascii="Calibri Light" w:hAnsi="Calibri Light" w:cs="Calibri Light"/>
          <w:sz w:val="22"/>
        </w:rPr>
        <w:fldChar w:fldCharType="begin"/>
      </w:r>
      <w:r w:rsidRPr="004A5173">
        <w:rPr>
          <w:rFonts w:ascii="Calibri Light" w:hAnsi="Calibri Light" w:cs="Calibri Light"/>
          <w:sz w:val="22"/>
        </w:rPr>
        <w:instrText>HYPERLINK \l "fn2"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[2]</w:t>
      </w:r>
      <w:r w:rsidRPr="004A5173">
        <w:rPr>
          <w:rFonts w:ascii="Calibri Light" w:hAnsi="Calibri Light" w:cs="Calibri Light"/>
          <w:sz w:val="22"/>
        </w:rPr>
        <w:fldChar w:fldCharType="end"/>
      </w:r>
    </w:p>
    <w:p w14:paraId="1FF08B40" w14:textId="77777777" w:rsidR="001C3DCD" w:rsidRPr="004A5173" w:rsidRDefault="00000000" w:rsidP="004A5173">
      <w:pPr>
        <w:numPr>
          <w:ilvl w:val="0"/>
          <w:numId w:val="2"/>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Analyse sur la volonté des entreprises françaises de poursuivre leur engagement RSE en 2026 malgré les reculs réglementaires.</w:t>
      </w:r>
      <w:bookmarkStart w:id="87" w:name="fnref1_5"/>
      <w:bookmarkEnd w:id="87"/>
      <w:r w:rsidRPr="004A5173">
        <w:rPr>
          <w:rFonts w:ascii="Calibri Light" w:hAnsi="Calibri Light" w:cs="Calibri Light"/>
          <w:sz w:val="22"/>
        </w:rPr>
        <w:fldChar w:fldCharType="begin"/>
      </w:r>
      <w:r w:rsidRPr="004A5173">
        <w:rPr>
          <w:rFonts w:ascii="Calibri Light" w:hAnsi="Calibri Light" w:cs="Calibri Light"/>
          <w:sz w:val="22"/>
        </w:rPr>
        <w:instrText>HYPERLINK \l "fn1"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[1]</w:t>
      </w:r>
      <w:r w:rsidRPr="004A5173">
        <w:rPr>
          <w:rFonts w:ascii="Calibri Light" w:hAnsi="Calibri Light" w:cs="Calibri Light"/>
          <w:sz w:val="22"/>
        </w:rPr>
        <w:fldChar w:fldCharType="end"/>
      </w:r>
    </w:p>
    <w:p w14:paraId="6A1AD45D" w14:textId="77777777" w:rsidR="001C3DCD" w:rsidRPr="004A5173" w:rsidRDefault="00000000" w:rsidP="004A5173">
      <w:pPr>
        <w:spacing w:after="0" w:line="240" w:lineRule="auto"/>
        <w:ind w:left="-30"/>
        <w:jc w:val="both"/>
        <w:rPr>
          <w:rFonts w:ascii="Calibri Light" w:hAnsi="Calibri Light" w:cs="Calibri Light"/>
          <w:sz w:val="22"/>
        </w:rPr>
      </w:pPr>
      <w:bookmarkStart w:id="88" w:name="b_dispositifs_et_communautés_de_s_ebb3d5"/>
      <w:r w:rsidRPr="004A5173">
        <w:rPr>
          <w:rFonts w:ascii="Calibri Light" w:eastAsia="inter" w:hAnsi="Calibri Light" w:cs="Calibri Light"/>
          <w:b/>
          <w:color w:val="000000"/>
          <w:sz w:val="22"/>
        </w:rPr>
        <w:t>B. Dispositifs et communautés de soutien à l’engagement</w:t>
      </w:r>
      <w:bookmarkEnd w:id="88"/>
    </w:p>
    <w:p w14:paraId="2251E3E1" w14:textId="77777777" w:rsidR="001C3DCD" w:rsidRPr="004A5173" w:rsidRDefault="00000000" w:rsidP="004A5173">
      <w:pPr>
        <w:numPr>
          <w:ilvl w:val="0"/>
          <w:numId w:val="3"/>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Site national de la communauté « Les entreprises s’engagent » (présentation, actualités, ressources).</w:t>
      </w:r>
      <w:bookmarkStart w:id="89" w:name="fnref7_4"/>
      <w:bookmarkEnd w:id="89"/>
      <w:r w:rsidRPr="004A5173">
        <w:rPr>
          <w:rFonts w:ascii="Calibri Light" w:hAnsi="Calibri Light" w:cs="Calibri Light"/>
          <w:sz w:val="22"/>
        </w:rPr>
        <w:fldChar w:fldCharType="begin"/>
      </w:r>
      <w:r w:rsidRPr="004A5173">
        <w:rPr>
          <w:rFonts w:ascii="Calibri Light" w:hAnsi="Calibri Light" w:cs="Calibri Light"/>
          <w:sz w:val="22"/>
        </w:rPr>
        <w:instrText>HYPERLINK \l "fn7"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[7]</w:t>
      </w:r>
      <w:r w:rsidRPr="004A5173">
        <w:rPr>
          <w:rFonts w:ascii="Calibri Light" w:hAnsi="Calibri Light" w:cs="Calibri Light"/>
          <w:sz w:val="22"/>
        </w:rPr>
        <w:fldChar w:fldCharType="end"/>
      </w:r>
    </w:p>
    <w:p w14:paraId="3A9FFE63" w14:textId="77777777" w:rsidR="001C3DCD" w:rsidRPr="004A5173" w:rsidRDefault="00000000" w:rsidP="004A5173">
      <w:pPr>
        <w:numPr>
          <w:ilvl w:val="0"/>
          <w:numId w:val="3"/>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Baromètre, témoignages et mise en récit de l’engagement via la communauté.</w:t>
      </w:r>
      <w:bookmarkStart w:id="90" w:name="fnref2_7"/>
      <w:bookmarkEnd w:id="90"/>
      <w:r w:rsidRPr="004A5173">
        <w:rPr>
          <w:rFonts w:ascii="Calibri Light" w:hAnsi="Calibri Light" w:cs="Calibri Light"/>
          <w:sz w:val="22"/>
        </w:rPr>
        <w:fldChar w:fldCharType="begin"/>
      </w:r>
      <w:r w:rsidRPr="004A5173">
        <w:rPr>
          <w:rFonts w:ascii="Calibri Light" w:hAnsi="Calibri Light" w:cs="Calibri Light"/>
          <w:sz w:val="22"/>
        </w:rPr>
        <w:instrText>HYPERLINK \l "fn2"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[2]</w:t>
      </w:r>
      <w:r w:rsidRPr="004A5173">
        <w:rPr>
          <w:rFonts w:ascii="Calibri Light" w:hAnsi="Calibri Light" w:cs="Calibri Light"/>
          <w:sz w:val="22"/>
        </w:rPr>
        <w:fldChar w:fldCharType="end"/>
      </w:r>
    </w:p>
    <w:p w14:paraId="26EEF907" w14:textId="77777777" w:rsidR="001C3DCD" w:rsidRPr="004A5173" w:rsidRDefault="00000000" w:rsidP="004A5173">
      <w:pPr>
        <w:numPr>
          <w:ilvl w:val="0"/>
          <w:numId w:val="3"/>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Message de nouvelle année 2026 du club « Les entreprises s’engagent » (priorités : emploi, égalité des chances, inclusion, transition écologique).</w:t>
      </w:r>
      <w:bookmarkStart w:id="91" w:name="fnref5_5"/>
      <w:bookmarkEnd w:id="91"/>
      <w:r w:rsidRPr="004A5173">
        <w:rPr>
          <w:rFonts w:ascii="Calibri Light" w:hAnsi="Calibri Light" w:cs="Calibri Light"/>
          <w:sz w:val="22"/>
        </w:rPr>
        <w:fldChar w:fldCharType="begin"/>
      </w:r>
      <w:r w:rsidRPr="004A5173">
        <w:rPr>
          <w:rFonts w:ascii="Calibri Light" w:hAnsi="Calibri Light" w:cs="Calibri Light"/>
          <w:sz w:val="22"/>
        </w:rPr>
        <w:instrText>HYPERLINK \l "fn5"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[5]</w:t>
      </w:r>
      <w:r w:rsidRPr="004A5173">
        <w:rPr>
          <w:rFonts w:ascii="Calibri Light" w:hAnsi="Calibri Light" w:cs="Calibri Light"/>
          <w:sz w:val="22"/>
        </w:rPr>
        <w:fldChar w:fldCharType="end"/>
      </w:r>
    </w:p>
    <w:p w14:paraId="38D44BF3" w14:textId="77777777" w:rsidR="001C3DCD" w:rsidRPr="004A5173" w:rsidRDefault="00000000" w:rsidP="004A5173">
      <w:pPr>
        <w:numPr>
          <w:ilvl w:val="0"/>
          <w:numId w:val="3"/>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Workshop « Comment définir et concrétiser vos engagements en 2026 » (programme, objectifs).</w:t>
      </w:r>
      <w:bookmarkStart w:id="92" w:name="fnref12_3"/>
      <w:bookmarkEnd w:id="92"/>
      <w:r w:rsidRPr="004A5173">
        <w:rPr>
          <w:rFonts w:ascii="Calibri Light" w:hAnsi="Calibri Light" w:cs="Calibri Light"/>
          <w:sz w:val="22"/>
        </w:rPr>
        <w:fldChar w:fldCharType="begin"/>
      </w:r>
      <w:r w:rsidRPr="004A5173">
        <w:rPr>
          <w:rFonts w:ascii="Calibri Light" w:hAnsi="Calibri Light" w:cs="Calibri Light"/>
          <w:sz w:val="22"/>
        </w:rPr>
        <w:instrText>HYPERLINK \l "fn12"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[12]</w:t>
      </w:r>
      <w:r w:rsidRPr="004A5173">
        <w:rPr>
          <w:rFonts w:ascii="Calibri Light" w:hAnsi="Calibri Light" w:cs="Calibri Light"/>
          <w:sz w:val="22"/>
        </w:rPr>
        <w:fldChar w:fldCharType="end"/>
      </w:r>
    </w:p>
    <w:p w14:paraId="43726AEA" w14:textId="77777777" w:rsidR="001C3DCD" w:rsidRPr="004A5173" w:rsidRDefault="00000000" w:rsidP="004A5173">
      <w:pPr>
        <w:numPr>
          <w:ilvl w:val="0"/>
          <w:numId w:val="3"/>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Événement « Faisons le point et imaginons 2026 ensemble » (bilan et projection des engagements).</w:t>
      </w:r>
      <w:bookmarkStart w:id="93" w:name="fnref13_3"/>
      <w:bookmarkEnd w:id="93"/>
      <w:r w:rsidRPr="004A5173">
        <w:rPr>
          <w:rFonts w:ascii="Calibri Light" w:hAnsi="Calibri Light" w:cs="Calibri Light"/>
          <w:sz w:val="22"/>
        </w:rPr>
        <w:fldChar w:fldCharType="begin"/>
      </w:r>
      <w:r w:rsidRPr="004A5173">
        <w:rPr>
          <w:rFonts w:ascii="Calibri Light" w:hAnsi="Calibri Light" w:cs="Calibri Light"/>
          <w:sz w:val="22"/>
        </w:rPr>
        <w:instrText>HYPERLINK \l "fn13"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[13]</w:t>
      </w:r>
      <w:r w:rsidRPr="004A5173">
        <w:rPr>
          <w:rFonts w:ascii="Calibri Light" w:hAnsi="Calibri Light" w:cs="Calibri Light"/>
          <w:sz w:val="22"/>
        </w:rPr>
        <w:fldChar w:fldCharType="end"/>
      </w:r>
    </w:p>
    <w:p w14:paraId="177C7158" w14:textId="77777777" w:rsidR="001C3DCD" w:rsidRPr="004A5173" w:rsidRDefault="00000000" w:rsidP="004A5173">
      <w:pPr>
        <w:spacing w:after="0" w:line="240" w:lineRule="auto"/>
        <w:ind w:left="-30"/>
        <w:jc w:val="both"/>
        <w:rPr>
          <w:rFonts w:ascii="Calibri Light" w:hAnsi="Calibri Light" w:cs="Calibri Light"/>
          <w:sz w:val="22"/>
        </w:rPr>
      </w:pPr>
      <w:bookmarkStart w:id="94" w:name="c_ess_innovations_d_intérêt_génér_90a7c8"/>
      <w:r w:rsidRPr="004A5173">
        <w:rPr>
          <w:rFonts w:ascii="Calibri Light" w:eastAsia="inter" w:hAnsi="Calibri Light" w:cs="Calibri Light"/>
          <w:b/>
          <w:color w:val="000000"/>
          <w:sz w:val="22"/>
        </w:rPr>
        <w:t>C. ESS, innovations d’intérêt général et engagement sociétal</w:t>
      </w:r>
      <w:bookmarkEnd w:id="94"/>
    </w:p>
    <w:p w14:paraId="1C150ABF" w14:textId="77777777" w:rsidR="001C3DCD" w:rsidRPr="004A5173" w:rsidRDefault="00000000" w:rsidP="004A5173">
      <w:pPr>
        <w:numPr>
          <w:ilvl w:val="0"/>
          <w:numId w:val="4"/>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Concours « La France s’engage » – édition 2026 (appel à projets, critères, accompagnement des lauréats, logique d’impact social et environnemental).</w:t>
      </w:r>
      <w:bookmarkStart w:id="95" w:name="fnref3_5"/>
      <w:bookmarkEnd w:id="95"/>
      <w:r w:rsidRPr="004A5173">
        <w:rPr>
          <w:rFonts w:ascii="Calibri Light" w:hAnsi="Calibri Light" w:cs="Calibri Light"/>
          <w:sz w:val="22"/>
        </w:rPr>
        <w:fldChar w:fldCharType="begin"/>
      </w:r>
      <w:r w:rsidRPr="004A5173">
        <w:rPr>
          <w:rFonts w:ascii="Calibri Light" w:hAnsi="Calibri Light" w:cs="Calibri Light"/>
          <w:sz w:val="22"/>
        </w:rPr>
        <w:instrText>HYPERLINK \l "fn3"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[3]</w:t>
      </w:r>
      <w:r w:rsidRPr="004A5173">
        <w:rPr>
          <w:rFonts w:ascii="Calibri Light" w:hAnsi="Calibri Light" w:cs="Calibri Light"/>
          <w:sz w:val="22"/>
        </w:rPr>
        <w:fldChar w:fldCharType="end"/>
      </w:r>
    </w:p>
    <w:p w14:paraId="6E4A09B1" w14:textId="77777777" w:rsidR="001C3DCD" w:rsidRPr="004A5173" w:rsidRDefault="00000000" w:rsidP="004A5173">
      <w:pPr>
        <w:numPr>
          <w:ilvl w:val="0"/>
          <w:numId w:val="4"/>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Lettre de janvier 2026 du CIRIEC-France (enjeux de l’ESS, crise de l’emploi, pistes de renouveau solidaire et coopératif).</w:t>
      </w:r>
      <w:bookmarkStart w:id="96" w:name="fnref11_4"/>
      <w:bookmarkEnd w:id="96"/>
      <w:r w:rsidRPr="004A5173">
        <w:rPr>
          <w:rFonts w:ascii="Calibri Light" w:hAnsi="Calibri Light" w:cs="Calibri Light"/>
          <w:sz w:val="22"/>
        </w:rPr>
        <w:fldChar w:fldCharType="begin"/>
      </w:r>
      <w:r w:rsidRPr="004A5173">
        <w:rPr>
          <w:rFonts w:ascii="Calibri Light" w:hAnsi="Calibri Light" w:cs="Calibri Light"/>
          <w:sz w:val="22"/>
        </w:rPr>
        <w:instrText>HYPERLINK \l "fn11"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[11]</w:t>
      </w:r>
      <w:r w:rsidRPr="004A5173">
        <w:rPr>
          <w:rFonts w:ascii="Calibri Light" w:hAnsi="Calibri Light" w:cs="Calibri Light"/>
          <w:sz w:val="22"/>
        </w:rPr>
        <w:fldChar w:fldCharType="end"/>
      </w:r>
    </w:p>
    <w:p w14:paraId="2962B002" w14:textId="77777777" w:rsidR="001C3DCD" w:rsidRPr="004A5173" w:rsidRDefault="00000000" w:rsidP="004A5173">
      <w:pPr>
        <w:spacing w:after="0" w:line="240" w:lineRule="auto"/>
        <w:ind w:left="-30"/>
        <w:jc w:val="both"/>
        <w:rPr>
          <w:rFonts w:ascii="Calibri Light" w:hAnsi="Calibri Light" w:cs="Calibri Light"/>
          <w:sz w:val="22"/>
        </w:rPr>
      </w:pPr>
      <w:bookmarkStart w:id="97" w:name="d_rse_csrd_et_évolutions_réglemen_bd9be7"/>
      <w:r w:rsidRPr="004A5173">
        <w:rPr>
          <w:rFonts w:ascii="Calibri Light" w:eastAsia="inter" w:hAnsi="Calibri Light" w:cs="Calibri Light"/>
          <w:b/>
          <w:color w:val="000000"/>
          <w:sz w:val="22"/>
        </w:rPr>
        <w:t>D. RSE, CSRD et évolutions réglementaires liées à l’engagement</w:t>
      </w:r>
      <w:bookmarkEnd w:id="97"/>
    </w:p>
    <w:p w14:paraId="4A06F4FF" w14:textId="77777777" w:rsidR="001C3DCD" w:rsidRPr="004A5173" w:rsidRDefault="00000000" w:rsidP="004A5173">
      <w:pPr>
        <w:numPr>
          <w:ilvl w:val="0"/>
          <w:numId w:val="5"/>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Article de synthèse « 2026 : nouvelles règles, nouveaux enjeux pour la RSE » (CSRD simplifiée, périmètre des entreprises concernées, conséquences stratégiques, recentrage sur le social).</w:t>
      </w:r>
      <w:bookmarkStart w:id="98" w:name="fnref4_6"/>
      <w:bookmarkEnd w:id="98"/>
      <w:r w:rsidRPr="004A5173">
        <w:rPr>
          <w:rFonts w:ascii="Calibri Light" w:hAnsi="Calibri Light" w:cs="Calibri Light"/>
          <w:sz w:val="22"/>
        </w:rPr>
        <w:fldChar w:fldCharType="begin"/>
      </w:r>
      <w:r w:rsidRPr="004A5173">
        <w:rPr>
          <w:rFonts w:ascii="Calibri Light" w:hAnsi="Calibri Light" w:cs="Calibri Light"/>
          <w:sz w:val="22"/>
        </w:rPr>
        <w:instrText>HYPERLINK \l "fn4"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[4]</w:t>
      </w:r>
      <w:r w:rsidRPr="004A5173">
        <w:rPr>
          <w:rFonts w:ascii="Calibri Light" w:hAnsi="Calibri Light" w:cs="Calibri Light"/>
          <w:sz w:val="22"/>
        </w:rPr>
        <w:fldChar w:fldCharType="end"/>
      </w:r>
    </w:p>
    <w:p w14:paraId="07F1C44A" w14:textId="77777777" w:rsidR="001C3DCD" w:rsidRPr="004A5173" w:rsidRDefault="00000000" w:rsidP="004A5173">
      <w:pPr>
        <w:numPr>
          <w:ilvl w:val="0"/>
          <w:numId w:val="5"/>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Actualités RSE de janvier 2026 (climat, IA, régulation, économie régénérative, impacts pour les entreprises).</w:t>
      </w:r>
      <w:bookmarkStart w:id="99" w:name="fnref10_3"/>
      <w:bookmarkEnd w:id="99"/>
      <w:r w:rsidRPr="004A5173">
        <w:rPr>
          <w:rFonts w:ascii="Calibri Light" w:hAnsi="Calibri Light" w:cs="Calibri Light"/>
          <w:sz w:val="22"/>
        </w:rPr>
        <w:fldChar w:fldCharType="begin"/>
      </w:r>
      <w:r w:rsidRPr="004A5173">
        <w:rPr>
          <w:rFonts w:ascii="Calibri Light" w:hAnsi="Calibri Light" w:cs="Calibri Light"/>
          <w:sz w:val="22"/>
        </w:rPr>
        <w:instrText>HYPERLINK \l "fn10"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[10]</w:t>
      </w:r>
      <w:r w:rsidRPr="004A5173">
        <w:rPr>
          <w:rFonts w:ascii="Calibri Light" w:hAnsi="Calibri Light" w:cs="Calibri Light"/>
          <w:sz w:val="22"/>
        </w:rPr>
        <w:fldChar w:fldCharType="end"/>
      </w:r>
    </w:p>
    <w:p w14:paraId="610402B4" w14:textId="77777777" w:rsidR="001C3DCD" w:rsidRPr="004A5173" w:rsidRDefault="00000000" w:rsidP="004A5173">
      <w:pPr>
        <w:numPr>
          <w:ilvl w:val="0"/>
          <w:numId w:val="5"/>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Actualités réglementaires et de marché RSE – janvier 2026 (textes officiels, normes, documents).</w:t>
      </w:r>
      <w:bookmarkStart w:id="100" w:name="fnref9_2"/>
      <w:bookmarkEnd w:id="100"/>
      <w:r w:rsidRPr="004A5173">
        <w:rPr>
          <w:rFonts w:ascii="Calibri Light" w:hAnsi="Calibri Light" w:cs="Calibri Light"/>
          <w:sz w:val="22"/>
        </w:rPr>
        <w:fldChar w:fldCharType="begin"/>
      </w:r>
      <w:r w:rsidRPr="004A5173">
        <w:rPr>
          <w:rFonts w:ascii="Calibri Light" w:hAnsi="Calibri Light" w:cs="Calibri Light"/>
          <w:sz w:val="22"/>
        </w:rPr>
        <w:instrText>HYPERLINK \l "fn9"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[9]</w:t>
      </w:r>
      <w:r w:rsidRPr="004A5173">
        <w:rPr>
          <w:rFonts w:ascii="Calibri Light" w:hAnsi="Calibri Light" w:cs="Calibri Light"/>
          <w:sz w:val="22"/>
        </w:rPr>
        <w:fldChar w:fldCharType="end"/>
      </w:r>
    </w:p>
    <w:p w14:paraId="71E89997" w14:textId="77777777" w:rsidR="001C3DCD" w:rsidRPr="004A5173" w:rsidRDefault="00000000" w:rsidP="004A5173">
      <w:pPr>
        <w:spacing w:after="0" w:line="240" w:lineRule="auto"/>
        <w:ind w:left="-30"/>
        <w:jc w:val="both"/>
        <w:rPr>
          <w:rFonts w:ascii="Calibri Light" w:hAnsi="Calibri Light" w:cs="Calibri Light"/>
          <w:sz w:val="22"/>
        </w:rPr>
      </w:pPr>
      <w:bookmarkStart w:id="101" w:name="e_travail_dialogue_social_qvct_et_ecf71f"/>
      <w:r w:rsidRPr="004A5173">
        <w:rPr>
          <w:rFonts w:ascii="Calibri Light" w:eastAsia="inter" w:hAnsi="Calibri Light" w:cs="Calibri Light"/>
          <w:b/>
          <w:color w:val="000000"/>
          <w:sz w:val="22"/>
        </w:rPr>
        <w:t>E. Travail, dialogue social, QVCT et obligations sociales</w:t>
      </w:r>
      <w:bookmarkEnd w:id="101"/>
    </w:p>
    <w:p w14:paraId="03592CC5" w14:textId="77777777" w:rsidR="001C3DCD" w:rsidRPr="004A5173" w:rsidRDefault="00000000" w:rsidP="004A5173">
      <w:pPr>
        <w:numPr>
          <w:ilvl w:val="0"/>
          <w:numId w:val="6"/>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Guide « Obligations sociales 2026 PME : 5 échéances clés » (index égalité professionnelle, transparence salariale, QVCT, NAO, articulation avec la CSRD).</w:t>
      </w:r>
      <w:bookmarkStart w:id="102" w:name="fnref8_3"/>
      <w:bookmarkEnd w:id="102"/>
      <w:r w:rsidRPr="004A5173">
        <w:rPr>
          <w:rFonts w:ascii="Calibri Light" w:hAnsi="Calibri Light" w:cs="Calibri Light"/>
          <w:sz w:val="22"/>
        </w:rPr>
        <w:fldChar w:fldCharType="begin"/>
      </w:r>
      <w:r w:rsidRPr="004A5173">
        <w:rPr>
          <w:rFonts w:ascii="Calibri Light" w:hAnsi="Calibri Light" w:cs="Calibri Light"/>
          <w:sz w:val="22"/>
        </w:rPr>
        <w:instrText>HYPERLINK \l "fn8"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[8]</w:t>
      </w:r>
      <w:r w:rsidRPr="004A5173">
        <w:rPr>
          <w:rFonts w:ascii="Calibri Light" w:hAnsi="Calibri Light" w:cs="Calibri Light"/>
          <w:sz w:val="22"/>
        </w:rPr>
        <w:fldChar w:fldCharType="end"/>
      </w:r>
    </w:p>
    <w:p w14:paraId="0F173F3C" w14:textId="77777777" w:rsidR="001C3DCD" w:rsidRPr="004A5173" w:rsidRDefault="00000000" w:rsidP="004A5173">
      <w:pPr>
        <w:numPr>
          <w:ilvl w:val="0"/>
          <w:numId w:val="6"/>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Synthèse « Droit social : ce qui évolue dès le 1er janvier 2026 pour les entreprises » (portail « Mes démarches travail », réforme des dispositifs de reconversion, obligations en cas de licenciement économique).</w:t>
      </w:r>
      <w:bookmarkStart w:id="103" w:name="fnref14_1"/>
      <w:bookmarkEnd w:id="103"/>
      <w:r w:rsidRPr="004A5173">
        <w:rPr>
          <w:rFonts w:ascii="Calibri Light" w:hAnsi="Calibri Light" w:cs="Calibri Light"/>
          <w:sz w:val="22"/>
        </w:rPr>
        <w:fldChar w:fldCharType="begin"/>
      </w:r>
      <w:r w:rsidRPr="004A5173">
        <w:rPr>
          <w:rFonts w:ascii="Calibri Light" w:hAnsi="Calibri Light" w:cs="Calibri Light"/>
          <w:sz w:val="22"/>
        </w:rPr>
        <w:instrText>HYPERLINK \l "fn14"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[14]</w:t>
      </w:r>
      <w:r w:rsidRPr="004A5173">
        <w:rPr>
          <w:rFonts w:ascii="Calibri Light" w:hAnsi="Calibri Light" w:cs="Calibri Light"/>
          <w:sz w:val="22"/>
        </w:rPr>
        <w:fldChar w:fldCharType="end"/>
      </w:r>
    </w:p>
    <w:p w14:paraId="09E1A715" w14:textId="77777777" w:rsidR="001C3DCD" w:rsidRPr="004A5173" w:rsidRDefault="00000000" w:rsidP="004A5173">
      <w:pPr>
        <w:spacing w:after="0" w:line="240" w:lineRule="auto"/>
        <w:ind w:left="-30"/>
        <w:jc w:val="both"/>
        <w:rPr>
          <w:rFonts w:ascii="Calibri Light" w:hAnsi="Calibri Light" w:cs="Calibri Light"/>
          <w:sz w:val="22"/>
        </w:rPr>
      </w:pPr>
      <w:bookmarkStart w:id="104" w:name="f_lettres_et_dispositifs_territor_573c7e"/>
      <w:r w:rsidRPr="004A5173">
        <w:rPr>
          <w:rFonts w:ascii="Calibri Light" w:eastAsia="inter" w:hAnsi="Calibri Light" w:cs="Calibri Light"/>
          <w:b/>
          <w:color w:val="000000"/>
          <w:sz w:val="22"/>
        </w:rPr>
        <w:t>F. Lettres et dispositifs territoriaux à destination des entreprises</w:t>
      </w:r>
      <w:bookmarkEnd w:id="104"/>
    </w:p>
    <w:p w14:paraId="30D392A4" w14:textId="77777777" w:rsidR="001C3DCD" w:rsidRPr="004A5173" w:rsidRDefault="00000000" w:rsidP="004A5173">
      <w:pPr>
        <w:numPr>
          <w:ilvl w:val="0"/>
          <w:numId w:val="7"/>
        </w:num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TS2E – Lettre aux entreprises n°61, janvier 2026 (information, outils et actualités pour les entreprises d’un territoire autour du travail, des solidarités, de l’économie et de l’emploi).</w:t>
      </w:r>
      <w:bookmarkStart w:id="105" w:name="fnref6_4"/>
      <w:bookmarkEnd w:id="105"/>
      <w:r w:rsidRPr="004A5173">
        <w:rPr>
          <w:rFonts w:ascii="Calibri Light" w:hAnsi="Calibri Light" w:cs="Calibri Light"/>
          <w:sz w:val="22"/>
        </w:rPr>
        <w:fldChar w:fldCharType="begin"/>
      </w:r>
      <w:r w:rsidRPr="004A5173">
        <w:rPr>
          <w:rFonts w:ascii="Calibri Light" w:hAnsi="Calibri Light" w:cs="Calibri Light"/>
          <w:sz w:val="22"/>
        </w:rPr>
        <w:instrText>HYPERLINK \l "fn6" \h</w:instrText>
      </w:r>
      <w:r w:rsidRPr="004A5173">
        <w:rPr>
          <w:rFonts w:ascii="Calibri Light" w:hAnsi="Calibri Light" w:cs="Calibri Light"/>
          <w:sz w:val="22"/>
        </w:rPr>
      </w:r>
      <w:r w:rsidRPr="004A5173">
        <w:rPr>
          <w:rFonts w:ascii="Calibri Light" w:hAnsi="Calibri Light" w:cs="Calibri Light"/>
          <w:sz w:val="22"/>
        </w:rPr>
        <w:fldChar w:fldCharType="separate"/>
      </w:r>
      <w:r w:rsidRPr="004A5173">
        <w:rPr>
          <w:rFonts w:ascii="Calibri Light" w:eastAsia="inter" w:hAnsi="Calibri Light" w:cs="Calibri Light"/>
          <w:sz w:val="22"/>
          <w:u w:val="single"/>
          <w:vertAlign w:val="superscript"/>
        </w:rPr>
        <w:t>[6]</w:t>
      </w:r>
      <w:r w:rsidRPr="004A5173">
        <w:rPr>
          <w:rFonts w:ascii="Calibri Light" w:hAnsi="Calibri Light" w:cs="Calibri Light"/>
          <w:sz w:val="22"/>
        </w:rPr>
        <w:fldChar w:fldCharType="end"/>
      </w:r>
    </w:p>
    <w:p w14:paraId="3FAD7864" w14:textId="77777777" w:rsidR="001C3DCD" w:rsidRPr="004A5173" w:rsidRDefault="00000000" w:rsidP="004A5173">
      <w:pPr>
        <w:spacing w:after="0" w:line="240" w:lineRule="auto"/>
        <w:jc w:val="both"/>
        <w:rPr>
          <w:rFonts w:ascii="Calibri Light" w:hAnsi="Calibri Light" w:cs="Calibri Light"/>
          <w:sz w:val="22"/>
        </w:rPr>
      </w:pPr>
      <w:r w:rsidRPr="004A5173">
        <w:rPr>
          <w:rFonts w:ascii="Calibri Light" w:eastAsia="inter" w:hAnsi="Calibri Light" w:cs="Calibri Light"/>
          <w:i/>
          <w:color w:val="000000"/>
          <w:sz w:val="22"/>
        </w:rPr>
        <w:t>(La sélection est volontairement limitée pour rester sous le seuil d’une centaine de sources, en privilégiant les contenus les plus détaillés et directement liés aux actions et engagements des entreprises au bénéfice de la société pour janvier 2026.)</w:t>
      </w:r>
    </w:p>
    <w:p w14:paraId="1B66B5A7" w14:textId="1CD45F66" w:rsidR="001C3DCD" w:rsidRPr="004A5173" w:rsidRDefault="004A5173" w:rsidP="004A5173">
      <w:pPr>
        <w:spacing w:after="0" w:line="240" w:lineRule="auto"/>
        <w:ind w:left="-30"/>
        <w:jc w:val="both"/>
        <w:rPr>
          <w:rFonts w:ascii="Calibri Light" w:hAnsi="Calibri Light" w:cs="Calibri Light"/>
          <w:sz w:val="22"/>
        </w:rPr>
      </w:pPr>
      <w:bookmarkStart w:id="106" w:name="bm_8_annexe_technique_difficultés_585b1b"/>
      <w:r w:rsidRPr="004A5173">
        <w:rPr>
          <w:rFonts w:ascii="Calibri Light" w:eastAsia="inter" w:hAnsi="Calibri Light" w:cs="Calibri Light"/>
          <w:b/>
          <w:color w:val="000000"/>
          <w:sz w:val="22"/>
        </w:rPr>
        <w:t>7</w:t>
      </w:r>
      <w:r w:rsidR="00000000" w:rsidRPr="004A5173">
        <w:rPr>
          <w:rFonts w:ascii="Calibri Light" w:eastAsia="inter" w:hAnsi="Calibri Light" w:cs="Calibri Light"/>
          <w:b/>
          <w:color w:val="000000"/>
          <w:sz w:val="22"/>
        </w:rPr>
        <w:t>. Annexe technique – difficultés spécifiques de la veille sur les actions originales et extrêmes</w:t>
      </w:r>
      <w:bookmarkEnd w:id="106"/>
    </w:p>
    <w:p w14:paraId="4E538389" w14:textId="77777777" w:rsidR="001C3DCD" w:rsidRPr="004A5173" w:rsidRDefault="00000000" w:rsidP="004A5173">
      <w:p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 xml:space="preserve">La réalisation d’une veille ciblée sur les actions les plus originales et/ou les plus extrêmes des entreprises françaises au bénéfice de la société se heurte à plusieurs contraintes techniques. D’abord, les initiatives vraiment innovantes sont souvent peu médiatisées : elles émergent au niveau local, dans des TPE/PME ou des structures de l’ESS, et ne donnent lieu qu’à des communications modestes (newsletters, sites associatifs, communiqués territoriaux) difficilement repérables par les moteurs généralistes. Ensuite, la temporalité pose </w:t>
      </w:r>
      <w:proofErr w:type="gramStart"/>
      <w:r w:rsidRPr="004A5173">
        <w:rPr>
          <w:rFonts w:ascii="Calibri Light" w:eastAsia="inter" w:hAnsi="Calibri Light" w:cs="Calibri Light"/>
          <w:color w:val="000000"/>
          <w:sz w:val="22"/>
        </w:rPr>
        <w:t>problème</w:t>
      </w:r>
      <w:proofErr w:type="gramEnd"/>
      <w:r w:rsidRPr="004A5173">
        <w:rPr>
          <w:rFonts w:ascii="Calibri Light" w:eastAsia="inter" w:hAnsi="Calibri Light" w:cs="Calibri Light"/>
          <w:color w:val="000000"/>
          <w:sz w:val="22"/>
        </w:rPr>
        <w:t xml:space="preserve"> : nombre de contenus publiés en janvier 2026 portent sur des évolutions structurelles (réformes RSE, obligations sociales, appels à projets) plutôt que sur des actions concrètes datées, ce qui nécessite de distinguer les annonces de cadre des réalisations effectives.</w:t>
      </w:r>
    </w:p>
    <w:p w14:paraId="74E9FDA0" w14:textId="77777777" w:rsidR="001C3DCD" w:rsidRPr="004A5173" w:rsidRDefault="00000000" w:rsidP="004A5173">
      <w:pPr>
        <w:spacing w:after="0" w:line="240" w:lineRule="auto"/>
        <w:jc w:val="both"/>
        <w:rPr>
          <w:rFonts w:ascii="Calibri Light" w:hAnsi="Calibri Light" w:cs="Calibri Light"/>
          <w:sz w:val="22"/>
        </w:rPr>
      </w:pPr>
      <w:r w:rsidRPr="004A5173">
        <w:rPr>
          <w:rFonts w:ascii="Calibri Light" w:eastAsia="inter" w:hAnsi="Calibri Light" w:cs="Calibri Light"/>
          <w:color w:val="000000"/>
          <w:sz w:val="22"/>
        </w:rPr>
        <w:t xml:space="preserve">Par ailleurs, la granularité sémantique est un enjeu majeur. Les termes « engagement », « RSE », « inclusion », « intérêt général » ou « bien commun » sont utilisés dans des contextes très variés, parfois purement </w:t>
      </w:r>
      <w:r w:rsidRPr="004A5173">
        <w:rPr>
          <w:rFonts w:ascii="Calibri Light" w:eastAsia="inter" w:hAnsi="Calibri Light" w:cs="Calibri Light"/>
          <w:color w:val="000000"/>
          <w:sz w:val="22"/>
        </w:rPr>
        <w:lastRenderedPageBreak/>
        <w:t>communicationnels. Une veille approfondie doit donc filtrer entre discours et pratiques, ce qui requiert des lectures qualitatives et un recoupement avec des indicateurs d’impact quand ils existent. La fragmentation des sources complique encore la tâche : plateformes nationales, blogs d’experts, sites ministériels, médias économiques, revues spécialisées, documents PDF territoriaux ne partagent pas les mêmes standards de structuration des données, rendant difficile l’automatisation complète de la collecte.</w:t>
      </w:r>
    </w:p>
    <w:p w14:paraId="53FDF4FD" w14:textId="77777777" w:rsidR="00567424" w:rsidRPr="004A5173" w:rsidRDefault="00000000" w:rsidP="004A5173">
      <w:pPr>
        <w:spacing w:after="0" w:line="240" w:lineRule="auto"/>
        <w:jc w:val="both"/>
        <w:rPr>
          <w:rFonts w:ascii="Calibri Light" w:eastAsia="inter" w:hAnsi="Calibri Light" w:cs="Calibri Light"/>
          <w:color w:val="000000"/>
          <w:sz w:val="22"/>
        </w:rPr>
      </w:pPr>
      <w:r w:rsidRPr="004A5173">
        <w:rPr>
          <w:rFonts w:ascii="Calibri Light" w:eastAsia="inter" w:hAnsi="Calibri Light" w:cs="Calibri Light"/>
          <w:color w:val="000000"/>
          <w:sz w:val="22"/>
        </w:rPr>
        <w:t>Enfin, la recherche de signaux faibles et d’expérimentations extrêmes implique d’accepter une forme d’incomplétude. Par définition, ces initiatives sont en marge des circuits habituels de visibilité : projets pilotes non encore documentés, dispositifs en test au sein de communautés restreintes, expérimentations internes d’entreprises qui ne font l’objet d’aucune publication publique. Une veille sérieuse doit donc combiner les sources ouvertes avec, idéalement, des dispositifs complémentaires : questionnaires auprès de réseaux d’entreprises, remontées de terrain via les clubs et communautés d’engagement, exploitation fine des appels à projets et des lauréats de concours. Sans ces relais, il est probable qu’une partie importante des actions les plus originales reste hors-champ, et que la cartographie produite reflète davantage les dispositifs structurants et médiatisés que la diversité réelle des pratiques de terrain.</w:t>
      </w:r>
    </w:p>
    <w:p w14:paraId="42E5A21C" w14:textId="1CAFB999" w:rsidR="001C3DCD" w:rsidRPr="00567424" w:rsidRDefault="00000000" w:rsidP="004A5173">
      <w:pPr>
        <w:spacing w:after="210" w:line="240" w:lineRule="auto"/>
        <w:jc w:val="both"/>
        <w:rPr>
          <w:rFonts w:ascii="Calibri Light" w:hAnsi="Calibri Light" w:cs="Calibri Light"/>
          <w:sz w:val="24"/>
          <w:szCs w:val="24"/>
        </w:rPr>
      </w:pPr>
      <w:r w:rsidRPr="00567424">
        <w:rPr>
          <w:rFonts w:ascii="Calibri Light" w:eastAsia="inter" w:hAnsi="Calibri Light" w:cs="Calibri Light"/>
          <w:color w:val="000000"/>
          <w:sz w:val="24"/>
          <w:szCs w:val="24"/>
        </w:rPr>
        <w:br/>
      </w:r>
      <w:r w:rsidRPr="00567424">
        <w:rPr>
          <w:rFonts w:ascii="Segoe UI Symbol" w:eastAsia="inter" w:hAnsi="Segoe UI Symbol" w:cs="Segoe UI Symbol"/>
          <w:color w:val="000000"/>
          <w:sz w:val="24"/>
          <w:szCs w:val="24"/>
        </w:rPr>
        <w:t>⁂</w:t>
      </w:r>
    </w:p>
    <w:p w14:paraId="7E88D419" w14:textId="3455D35D" w:rsidR="001C3DCD" w:rsidRPr="00567424" w:rsidRDefault="001C3DCD" w:rsidP="00567424">
      <w:pPr>
        <w:spacing w:before="210" w:after="0" w:line="240" w:lineRule="auto"/>
        <w:jc w:val="both"/>
        <w:rPr>
          <w:rFonts w:ascii="Calibri Light" w:hAnsi="Calibri Light" w:cs="Calibri Light"/>
          <w:sz w:val="24"/>
          <w:szCs w:val="24"/>
        </w:rPr>
      </w:pPr>
    </w:p>
    <w:bookmarkStart w:id="107" w:name="fn1"/>
    <w:bookmarkEnd w:id="107"/>
    <w:p w14:paraId="623DD1AB"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"https://www.novethic.fr/economie-et-social/business-model-en-transition/rse-engagement-entreprise-continue-sondage-2025"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https://www.novethic.fr/economie-et-social/business-model-en-transition/rse-engagement-entreprise-continue-sondage-2025</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08" w:name="fn2"/>
    <w:bookmarkEnd w:id="108"/>
    <w:p w14:paraId="78A1806F"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"https://lesentreprises-sengagent.gouv.fr/actualites/la-communaute-les-entreprises-sengagent-devoile-les-resultats-de-son-barometre-2025-de-lengagement-des-entreprises"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https://lesentreprises-sengagent.gouv.fr/actualites/la-communaute-les-entreprises-sengagent-devoile-les-resultats-de-son-barometre-2025-de-lengagement-des-entreprises</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09" w:name="fn3"/>
    <w:bookmarkEnd w:id="109"/>
    <w:p w14:paraId="66C91111"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"https://www.esteval.fr/article.44400.initiatives-le-6-janvier-2026-ouverture-du-concours-la-france-s-engage"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https://www.esteval.fr/article.44400.initiatives-le-6-janvier-2026-ouverture-du-concours-la-france-s-engage</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0" w:name="fn4"/>
    <w:bookmarkEnd w:id="110"/>
    <w:p w14:paraId="4AA0A4FF"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"https://www.kaba-impact.fr/blog/2026-nouvelles-regles-nouveaux-enjeux-pour-la-rse"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https://www.kaba-impact.fr/blog/2026-nouvelles-regles-nouveaux-enjeux-pour-la-rse</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1" w:name="fn5"/>
    <w:bookmarkEnd w:id="111"/>
    <w:p w14:paraId="0FE6B317"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"https://lesentreprises-sengagent.gouv.fr/clubs/84/articles/bonne-annee-2026-"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https://lesentreprises-sengagent.gouv.fr/clubs/84/articles/bonne-annee-2026-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2" w:name="fn6"/>
    <w:bookmarkEnd w:id="112"/>
    <w:p w14:paraId="207134C7"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"https://bourgogne-franche-comte.dreets.gouv.fr/TS2E-La-lettre-aux-entreprises_2026"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https://bourgogne-franche-comte.dreets.gouv.fr/TS2E-La-lettre-aux-entreprises_2026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3" w:name="fn7"/>
    <w:bookmarkEnd w:id="113"/>
    <w:p w14:paraId="32026B58"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"https://lesentreprises-sengagent.gouv.fr"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https://lesentreprises-sengagent.gouv.fr</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4" w:name="fn8"/>
    <w:bookmarkEnd w:id="114"/>
    <w:p w14:paraId="21DCD986"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"https://wellbeingjourney.fr/blog/obligations-sociales-2026-pme-echeances-janvier-mars"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https://wellbeingjourney.fr/blog/obligations-sociales-2026-pme-echeances-janvier-mars</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5" w:name="fn9"/>
    <w:bookmarkEnd w:id="115"/>
    <w:p w14:paraId="3091B941"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"https://www.greenscope.io/actualite-janvier-2026"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https://www.greenscope.io/actualite-janvier-2026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6" w:name="fn10"/>
    <w:bookmarkEnd w:id="116"/>
    <w:p w14:paraId="617CC8B4"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"https://www.trustditto.com/fr/ressources/news/actualites-rse-du-9-janvier-2026-climat-ia-et-regulation"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https://www.trustditto.com/fr/ressources/news/actualites-rse-du-9-janvier-2026-climat-ia-et-regulation</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7" w:name="fn11"/>
    <w:bookmarkEnd w:id="117"/>
    <w:p w14:paraId="0B2C9648"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"https://ciriec-france.fr/la-vie-du-ciriec/la-lettre-de-janvier-2026/"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https://ciriec-france.fr/la-vie-du-ciriec/la-lettre-de-janvier-2026/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8" w:name="fn12"/>
    <w:bookmarkEnd w:id="118"/>
    <w:p w14:paraId="488E096B"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"https://lesentreprises-sengagent.gouv.fr/webinaires/entreprises-comment-definir-et-concretiser-vos-engagements-en-2026"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https://lesentreprises-sengagent.gouv.fr/webinaires/entreprises-comment-definir-et-concretiser-vos-engagements-en-2026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19" w:name="fn13"/>
    <w:bookmarkEnd w:id="119"/>
    <w:p w14:paraId="0C0C2FBB"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"https://lesentreprises-sengagent.gouv.fr/evenements/241affad-a3a9-4d3f-820e-4ad3c9107f52"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https://lesentreprises-sengagent.gouv.fr/evenements/241affad-a3a9-4d3f-820e-4ad3c9107f52</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0" w:name="fn14"/>
    <w:bookmarkEnd w:id="120"/>
    <w:p w14:paraId="4A8FD4F3"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"https://www.daempartners.com/actualites/droit-social-ce-qui-evolue-des-le-1er-janvier-2026-pour-les-entreprises"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https://www.daempartners.com/actualites/droit-social-ce-qui-evolue-des-le-1er-janvier-2026-pour-les-entreprises</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1" w:name="fn15"/>
    <w:bookmarkEnd w:id="121"/>
    <w:p w14:paraId="0AE95B14"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"https://www.semanticscholar.org/paper/232541f8d1fa7237dc36be6920aa389f4caabcf9"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https://www.semanticscholar.org/paper/232541f8d1fa7237dc36be6920aa389f4caabcf9</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2" w:name="fn16"/>
    <w:bookmarkEnd w:id="122"/>
    <w:p w14:paraId="3557B7DA"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"https://revueforestierefrancaise.agroparistech.fr/article/view/7602"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https://revueforestierefrancaise.agroparistech.fr/article/view/7602</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3" w:name="fn17"/>
    <w:bookmarkEnd w:id="123"/>
    <w:p w14:paraId="0134F8C5"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"https://revueforestierefrancaise.agroparistech.fr/article/view/7601"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https://revueforestierefrancaise.agroparistech.fr/article/view/7601</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4" w:name="fn18"/>
    <w:bookmarkEnd w:id="124"/>
    <w:p w14:paraId="6838577C"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"https://journals.openedition.org/interventionseconomiques/pdf/2802"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https://journals.openedition.org/interventionseconomiques/pdf/2802</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5" w:name="fn19"/>
    <w:bookmarkEnd w:id="125"/>
    <w:p w14:paraId="5481198C"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"http://id.erudit.org/iderudit/1082501ar"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http://id.erudit.org/iderudit/1082501ar</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6" w:name="fn20"/>
    <w:bookmarkEnd w:id="126"/>
    <w:p w14:paraId="77BDEB92"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"https://publications-prairial.fr/rif/index.php?id=1594"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https://publications-prairial.fr/rif/index.php?id=1594</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7" w:name="fn21"/>
    <w:bookmarkEnd w:id="127"/>
    <w:p w14:paraId="4C032677"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"http://id.erudit.org/iderudit/1082499ar"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http://id.erudit.org/iderudit/1082499ar</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8" w:name="fn22"/>
    <w:bookmarkEnd w:id="128"/>
    <w:p w14:paraId="2FE788C2"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"https://www.cairn.info/load_pdf.php?ID_ARTICLE=REOF_176_0297&amp;download=1"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https://www.cairn.info/load_pdf.php?ID_ARTICLE=REOF_176_0297&amp;download=1</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29" w:name="fn23"/>
    <w:bookmarkEnd w:id="129"/>
    <w:p w14:paraId="60765909"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"https://pactemondial.org/2025/07/01/premiere-etude-des-communication-sur-le-progres-des-engagements-solides-pour-les-entreprises-francaises-un-levier-a-renforcer-pour-laction/"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https://pactemondial.org/2025/07/01/premiere-etude-des-communication-sur-le-progres-des-engagements-solides-pour-les-entreprises-francaises-un-levier-a-renforcer-pour-laction/</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0" w:name="fn24"/>
    <w:bookmarkEnd w:id="130"/>
    <w:p w14:paraId="374290F3"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"https://www.societe.com/solutions/veille"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https://www.societe.com/solutions/veille</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1" w:name="fn25"/>
    <w:bookmarkEnd w:id="131"/>
    <w:p w14:paraId="0FBF9C96"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"https://www.carenews.com/carenews-info/news/l-engagement-social-et-environnemental-de-six-entreprises-permet-d-eviter-les"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https://www.carenews.com/carenews-info/news/l-engagement-social-et-environnemental-de-six-entreprises-permet-d-eviter-les</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2" w:name="fn26"/>
    <w:bookmarkEnd w:id="132"/>
    <w:p w14:paraId="44E6E5F5"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"https://www.comite21.org/comite21/actualites.html?id=12941"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https://www.comite21.org/comite21/actualites.html?id=12941</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3" w:name="fn27"/>
    <w:bookmarkEnd w:id="133"/>
    <w:p w14:paraId="6910BC12"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"https://pactemondial.org"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https://pactemondial.org</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4" w:name="fn28"/>
    <w:bookmarkEnd w:id="134"/>
    <w:p w14:paraId="420BF719"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lastRenderedPageBreak/>
        <w:fldChar w:fldCharType="begin"/>
      </w:r>
      <w:r w:rsidRPr="00567424">
        <w:rPr>
          <w:rFonts w:ascii="Calibri Light" w:hAnsi="Calibri Light" w:cs="Calibri Light"/>
          <w:sz w:val="20"/>
          <w:szCs w:val="20"/>
        </w:rPr>
        <w:instrText>HYPERLINK "https://www.hellocarbo.com/blog/communaute/strategie-rse/"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https://www.hellocarbo.com/blog/communaute/strategie-rse/</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5" w:name="fn29"/>
    <w:bookmarkEnd w:id="135"/>
    <w:p w14:paraId="60135DE3"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"https://www.semanticscholar.org/paper/6d6ea93084b321007cad0c9971d0b4d0b0f2608f"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https://www.semanticscholar.org/paper/6d6ea93084b321007cad0c9971d0b4d0b0f2608f</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6" w:name="fn30"/>
    <w:bookmarkEnd w:id="136"/>
    <w:p w14:paraId="6205A534"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"https://www.techniques-ingenieur.fr/doi/10.51257/a/v1/d4241"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https://www.techniques-ingenieur.fr/doi/10.51257/a/v1/d4241</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7" w:name="fn31"/>
    <w:bookmarkEnd w:id="137"/>
    <w:p w14:paraId="0D9FB0A2"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"https://www.semanticscholar.org/paper/1bf51520d02a41c0949def1038a5441988453b87"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https://www.semanticscholar.org/paper/1bf51520d02a41c0949def1038a5441988453b87</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8" w:name="fn32"/>
    <w:bookmarkEnd w:id="138"/>
    <w:p w14:paraId="4247EA2D"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"https://linkinghub.elsevier.com/retrieve/pii/019701869590865T"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https://linkinghub.elsevier.com/retrieve/pii/019701869590865T</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39" w:name="fn33"/>
    <w:bookmarkEnd w:id="139"/>
    <w:p w14:paraId="5BEFAA72"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"https://www.peren-revues.fr/lexique/1079?file=1"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https://www.peren-revues.fr/lexique/1079?file=1</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0" w:name="fn34"/>
    <w:bookmarkEnd w:id="140"/>
    <w:p w14:paraId="146AB90C"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"https://publications-prairial.fr/diversite/?do=_pdfgen_get&amp;document=3385&amp;lang=en"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https://publications-prairial.fr/diversite/?do=_pdfgen_get&amp;document=3385&amp;lang=en</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1" w:name="fn35"/>
    <w:bookmarkEnd w:id="141"/>
    <w:p w14:paraId="5D49CED5"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"https://journals.openedition.org/travailemploi/pdf/13451"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https://journals.openedition.org/travailemploi/pdf/13451</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2" w:name="fn36"/>
    <w:bookmarkEnd w:id="142"/>
    <w:p w14:paraId="7390BA89"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"https://amplitude-droit.pergola-publications.fr/?do=_pdfgen_get&amp;document=477&amp;lang=fr"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https://amplitude-droit.pergola-publications.fr/?do=_pdfgen_get&amp;document=477&amp;lang=fr</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3" w:name="fn37"/>
    <w:bookmarkEnd w:id="143"/>
    <w:p w14:paraId="12510EF6"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"https://www.qeios.com/read/CM80VE/pdf"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https://www.qeios.com/read/CM80VE/pdf</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4" w:name="fn38"/>
    <w:bookmarkEnd w:id="144"/>
    <w:p w14:paraId="4AB7AA24"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"https://publications-prairial.fr/diversite/?do=_pdfgen_get&amp;document=3892&amp;lang=en"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https://publications-prairial.fr/diversite/?do=_pdfgen_get&amp;document=3892&amp;lang=en</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5" w:name="fn39"/>
    <w:bookmarkEnd w:id="145"/>
    <w:p w14:paraId="0306F874"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"https://www.aefinfo.fr/depeche/744176-la-revue-de-presse-de-lengagement-du-15-janvier-2026"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https://www.aefinfo.fr/depeche/744176-la-revue-de-presse-de-lengagement-du-15-janvier-2026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6" w:name="fn40"/>
    <w:bookmarkEnd w:id="146"/>
    <w:p w14:paraId="3D7637A8"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"https://www.senat.fr/seances/s202601/s20260129/s20260129006.html"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https://www.senat.fr/seances/s202601/s20260129/s20260129006.html</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7" w:name="fn41"/>
    <w:bookmarkEnd w:id="147"/>
    <w:p w14:paraId="7B4206BD"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"https://www.aefinfo.fr/depeche/745025-la-revue-de-presse-de-lengagement-du-29-janvier-2026"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https://www.aefinfo.fr/depeche/745025-la-revue-de-presse-de-lengagement-du-29-janvier-2026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8" w:name="fn42"/>
    <w:bookmarkEnd w:id="148"/>
    <w:p w14:paraId="2F098848"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"https://journaltdn.ca/motscles/entreprises-deconomie-sociale/"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https://journaltdn.ca/motscles/entreprises-deconomie-sociale/</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49" w:name="fn43"/>
    <w:bookmarkEnd w:id="149"/>
    <w:p w14:paraId="1BBE034E"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"https://www.juritravail.com/Actualite/employeurs-quavez-vous-manque-en-janvier-2026-le-point-sur-les-nouvelles-reformes/Id/378469"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https://www.juritravail.com/Actualite/employeurs-quavez-vous-manque-en-janvier-2026-le-point-sur-les-nouvelles-reformes/Id/378469</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50" w:name="fn44"/>
    <w:bookmarkEnd w:id="150"/>
    <w:p w14:paraId="6391964F" w14:textId="77777777" w:rsidR="001C3DCD" w:rsidRPr="00567424" w:rsidRDefault="00000000" w:rsidP="00567424">
      <w:pPr>
        <w:numPr>
          <w:ilvl w:val="0"/>
          <w:numId w:val="9"/>
        </w:numPr>
        <w:spacing w:after="0" w:line="240" w:lineRule="auto"/>
        <w:ind w:left="538" w:hanging="357"/>
        <w:jc w:val="both"/>
        <w:rPr>
          <w:rFonts w:ascii="Calibri Light" w:hAnsi="Calibri Light" w:cs="Calibri Light"/>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"https://www.aefinfo.fr/depeche/744773-la-revue-de-presse-de-lengagement-du-26-janvier-2026"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https://www.aefinfo.fr/depeche/744773-la-revue-de-presse-de-lengagement-du-26-janvier-2026</w:t>
      </w:r>
      <w:r w:rsidRPr="00567424">
        <w:rPr>
          <w:rFonts w:ascii="Calibri Light" w:hAnsi="Calibri Light" w:cs="Calibri Light"/>
          <w:sz w:val="20"/>
          <w:szCs w:val="20"/>
        </w:rPr>
        <w:fldChar w:fldCharType="end"/>
      </w:r>
      <w:r w:rsidRPr="00567424">
        <w:rPr>
          <w:rFonts w:ascii="Calibri Light" w:eastAsia="inter" w:hAnsi="Calibri Light" w:cs="Calibri Light"/>
          <w:color w:val="000000"/>
          <w:sz w:val="20"/>
          <w:szCs w:val="20"/>
        </w:rPr>
        <w:t xml:space="preserve"> </w:t>
      </w:r>
    </w:p>
    <w:bookmarkStart w:id="151" w:name="fn45"/>
    <w:bookmarkEnd w:id="151"/>
    <w:p w14:paraId="63403FC5" w14:textId="77777777" w:rsidR="001C3DCD" w:rsidRPr="00567424" w:rsidRDefault="00000000" w:rsidP="00567424">
      <w:pPr>
        <w:numPr>
          <w:ilvl w:val="0"/>
          <w:numId w:val="9"/>
        </w:numPr>
        <w:spacing w:after="0" w:line="240" w:lineRule="auto"/>
        <w:ind w:left="538" w:hanging="357"/>
        <w:jc w:val="both"/>
        <w:rPr>
          <w:sz w:val="20"/>
          <w:szCs w:val="20"/>
        </w:rPr>
      </w:pPr>
      <w:r w:rsidRPr="00567424">
        <w:rPr>
          <w:rFonts w:ascii="Calibri Light" w:hAnsi="Calibri Light" w:cs="Calibri Light"/>
          <w:sz w:val="20"/>
          <w:szCs w:val="20"/>
        </w:rPr>
        <w:fldChar w:fldCharType="begin"/>
      </w:r>
      <w:r w:rsidRPr="00567424">
        <w:rPr>
          <w:rFonts w:ascii="Calibri Light" w:hAnsi="Calibri Light" w:cs="Calibri Light"/>
          <w:sz w:val="20"/>
          <w:szCs w:val="20"/>
        </w:rPr>
        <w:instrText>HYPERLINK "https://www.radio-acton.com/bilan-daccompagnement-des-entreprises-mrc-dacton/" \h</w:instrText>
      </w:r>
      <w:r w:rsidRPr="00567424">
        <w:rPr>
          <w:rFonts w:ascii="Calibri Light" w:hAnsi="Calibri Light" w:cs="Calibri Light"/>
          <w:sz w:val="20"/>
          <w:szCs w:val="20"/>
        </w:rPr>
      </w:r>
      <w:r w:rsidRPr="00567424">
        <w:rPr>
          <w:rFonts w:ascii="Calibri Light" w:hAnsi="Calibri Light" w:cs="Calibri Light"/>
          <w:sz w:val="20"/>
          <w:szCs w:val="20"/>
        </w:rPr>
        <w:fldChar w:fldCharType="separate"/>
      </w:r>
      <w:r w:rsidRPr="00567424">
        <w:rPr>
          <w:rFonts w:ascii="Calibri Light" w:eastAsia="inter" w:hAnsi="Calibri Light" w:cs="Calibri Light"/>
          <w:sz w:val="20"/>
          <w:szCs w:val="20"/>
          <w:u w:val="single"/>
        </w:rPr>
        <w:t>https://www.radio-acton.com/bilan-daccompagnement-des-entreprises-mrc-dacton/</w:t>
      </w:r>
      <w:r w:rsidRPr="00567424">
        <w:rPr>
          <w:rFonts w:ascii="Calibri Light" w:hAnsi="Calibri Light" w:cs="Calibri Light"/>
          <w:sz w:val="20"/>
          <w:szCs w:val="20"/>
        </w:rPr>
        <w:fldChar w:fldCharType="end"/>
      </w:r>
      <w:r w:rsidRPr="00567424">
        <w:rPr>
          <w:rFonts w:ascii="inter" w:eastAsia="inter" w:hAnsi="inter" w:cs="inter"/>
          <w:color w:val="000000"/>
          <w:sz w:val="20"/>
          <w:szCs w:val="20"/>
        </w:rPr>
        <w:t xml:space="preserve"> </w:t>
      </w:r>
    </w:p>
    <w:sectPr w:rsidR="001C3DCD" w:rsidRPr="00567424">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483"/>
    <w:multiLevelType w:val="hybridMultilevel"/>
    <w:tmpl w:val="2A881256"/>
    <w:lvl w:ilvl="0" w:tplc="E26866B4">
      <w:start w:val="1"/>
      <w:numFmt w:val="bullet"/>
      <w:lvlText w:val=""/>
      <w:lvlJc w:val="left"/>
      <w:pPr>
        <w:tabs>
          <w:tab w:val="num" w:pos="900"/>
        </w:tabs>
        <w:ind w:left="540" w:hanging="360"/>
      </w:pPr>
      <w:rPr>
        <w:rFonts w:ascii="Symbol" w:hAnsi="Symbol" w:hint="default"/>
      </w:rPr>
    </w:lvl>
    <w:lvl w:ilvl="1" w:tplc="88BAD2C2">
      <w:numFmt w:val="decimal"/>
      <w:lvlText w:val=""/>
      <w:lvlJc w:val="left"/>
    </w:lvl>
    <w:lvl w:ilvl="2" w:tplc="FB348204">
      <w:numFmt w:val="decimal"/>
      <w:lvlText w:val=""/>
      <w:lvlJc w:val="left"/>
    </w:lvl>
    <w:lvl w:ilvl="3" w:tplc="5560CB16">
      <w:numFmt w:val="decimal"/>
      <w:lvlText w:val=""/>
      <w:lvlJc w:val="left"/>
    </w:lvl>
    <w:lvl w:ilvl="4" w:tplc="B472F174">
      <w:numFmt w:val="decimal"/>
      <w:lvlText w:val=""/>
      <w:lvlJc w:val="left"/>
    </w:lvl>
    <w:lvl w:ilvl="5" w:tplc="7674D6EE">
      <w:numFmt w:val="decimal"/>
      <w:lvlText w:val=""/>
      <w:lvlJc w:val="left"/>
    </w:lvl>
    <w:lvl w:ilvl="6" w:tplc="2244D29A">
      <w:numFmt w:val="decimal"/>
      <w:lvlText w:val=""/>
      <w:lvlJc w:val="left"/>
    </w:lvl>
    <w:lvl w:ilvl="7" w:tplc="07D0FB56">
      <w:numFmt w:val="decimal"/>
      <w:lvlText w:val=""/>
      <w:lvlJc w:val="left"/>
    </w:lvl>
    <w:lvl w:ilvl="8" w:tplc="9D6E0A0C">
      <w:numFmt w:val="decimal"/>
      <w:lvlText w:val=""/>
      <w:lvlJc w:val="left"/>
    </w:lvl>
  </w:abstractNum>
  <w:abstractNum w:abstractNumId="1" w15:restartNumberingAfterBreak="0">
    <w:nsid w:val="0D13456C"/>
    <w:multiLevelType w:val="hybridMultilevel"/>
    <w:tmpl w:val="03EE39C2"/>
    <w:lvl w:ilvl="0" w:tplc="4F84ED5E">
      <w:start w:val="1"/>
      <w:numFmt w:val="bullet"/>
      <w:lvlText w:val=""/>
      <w:lvlJc w:val="left"/>
      <w:pPr>
        <w:tabs>
          <w:tab w:val="num" w:pos="900"/>
        </w:tabs>
        <w:ind w:left="540" w:hanging="360"/>
      </w:pPr>
      <w:rPr>
        <w:rFonts w:ascii="Symbol" w:hAnsi="Symbol" w:hint="default"/>
      </w:rPr>
    </w:lvl>
    <w:lvl w:ilvl="1" w:tplc="E0883CFC">
      <w:numFmt w:val="decimal"/>
      <w:lvlText w:val=""/>
      <w:lvlJc w:val="left"/>
    </w:lvl>
    <w:lvl w:ilvl="2" w:tplc="2326D72A">
      <w:numFmt w:val="decimal"/>
      <w:lvlText w:val=""/>
      <w:lvlJc w:val="left"/>
    </w:lvl>
    <w:lvl w:ilvl="3" w:tplc="19D09ED0">
      <w:numFmt w:val="decimal"/>
      <w:lvlText w:val=""/>
      <w:lvlJc w:val="left"/>
    </w:lvl>
    <w:lvl w:ilvl="4" w:tplc="35265008">
      <w:numFmt w:val="decimal"/>
      <w:lvlText w:val=""/>
      <w:lvlJc w:val="left"/>
    </w:lvl>
    <w:lvl w:ilvl="5" w:tplc="A0149E32">
      <w:numFmt w:val="decimal"/>
      <w:lvlText w:val=""/>
      <w:lvlJc w:val="left"/>
    </w:lvl>
    <w:lvl w:ilvl="6" w:tplc="5F12BF00">
      <w:numFmt w:val="decimal"/>
      <w:lvlText w:val=""/>
      <w:lvlJc w:val="left"/>
    </w:lvl>
    <w:lvl w:ilvl="7" w:tplc="FAAAF89C">
      <w:numFmt w:val="decimal"/>
      <w:lvlText w:val=""/>
      <w:lvlJc w:val="left"/>
    </w:lvl>
    <w:lvl w:ilvl="8" w:tplc="3BB27D0C">
      <w:numFmt w:val="decimal"/>
      <w:lvlText w:val=""/>
      <w:lvlJc w:val="left"/>
    </w:lvl>
  </w:abstractNum>
  <w:abstractNum w:abstractNumId="2" w15:restartNumberingAfterBreak="0">
    <w:nsid w:val="1D4214D3"/>
    <w:multiLevelType w:val="hybridMultilevel"/>
    <w:tmpl w:val="4456229E"/>
    <w:lvl w:ilvl="0" w:tplc="6F9E5C98">
      <w:start w:val="1"/>
      <w:numFmt w:val="decimal"/>
      <w:lvlText w:val="%1."/>
      <w:lvlJc w:val="left"/>
      <w:pPr>
        <w:tabs>
          <w:tab w:val="num" w:pos="900"/>
        </w:tabs>
        <w:ind w:left="540" w:hanging="360"/>
      </w:pPr>
    </w:lvl>
    <w:lvl w:ilvl="1" w:tplc="85C6813E">
      <w:numFmt w:val="decimal"/>
      <w:lvlText w:val=""/>
      <w:lvlJc w:val="left"/>
    </w:lvl>
    <w:lvl w:ilvl="2" w:tplc="C94A9ED4">
      <w:numFmt w:val="decimal"/>
      <w:lvlText w:val=""/>
      <w:lvlJc w:val="left"/>
    </w:lvl>
    <w:lvl w:ilvl="3" w:tplc="C63437CA">
      <w:numFmt w:val="decimal"/>
      <w:lvlText w:val=""/>
      <w:lvlJc w:val="left"/>
    </w:lvl>
    <w:lvl w:ilvl="4" w:tplc="98C2E1CE">
      <w:numFmt w:val="decimal"/>
      <w:lvlText w:val=""/>
      <w:lvlJc w:val="left"/>
    </w:lvl>
    <w:lvl w:ilvl="5" w:tplc="3A367350">
      <w:numFmt w:val="decimal"/>
      <w:lvlText w:val=""/>
      <w:lvlJc w:val="left"/>
    </w:lvl>
    <w:lvl w:ilvl="6" w:tplc="42227DF8">
      <w:numFmt w:val="decimal"/>
      <w:lvlText w:val=""/>
      <w:lvlJc w:val="left"/>
    </w:lvl>
    <w:lvl w:ilvl="7" w:tplc="FC365816">
      <w:numFmt w:val="decimal"/>
      <w:lvlText w:val=""/>
      <w:lvlJc w:val="left"/>
    </w:lvl>
    <w:lvl w:ilvl="8" w:tplc="BECE6ECC">
      <w:numFmt w:val="decimal"/>
      <w:lvlText w:val=""/>
      <w:lvlJc w:val="left"/>
    </w:lvl>
  </w:abstractNum>
  <w:abstractNum w:abstractNumId="3" w15:restartNumberingAfterBreak="0">
    <w:nsid w:val="25613AAE"/>
    <w:multiLevelType w:val="hybridMultilevel"/>
    <w:tmpl w:val="D4A42D10"/>
    <w:lvl w:ilvl="0" w:tplc="4582F21E">
      <w:start w:val="1"/>
      <w:numFmt w:val="bullet"/>
      <w:lvlText w:val=""/>
      <w:lvlJc w:val="left"/>
      <w:pPr>
        <w:tabs>
          <w:tab w:val="num" w:pos="900"/>
        </w:tabs>
        <w:ind w:left="540" w:hanging="360"/>
      </w:pPr>
      <w:rPr>
        <w:rFonts w:ascii="Symbol" w:hAnsi="Symbol" w:hint="default"/>
      </w:rPr>
    </w:lvl>
    <w:lvl w:ilvl="1" w:tplc="025AA39C">
      <w:numFmt w:val="decimal"/>
      <w:lvlText w:val=""/>
      <w:lvlJc w:val="left"/>
    </w:lvl>
    <w:lvl w:ilvl="2" w:tplc="090696BC">
      <w:numFmt w:val="decimal"/>
      <w:lvlText w:val=""/>
      <w:lvlJc w:val="left"/>
    </w:lvl>
    <w:lvl w:ilvl="3" w:tplc="37369758">
      <w:numFmt w:val="decimal"/>
      <w:lvlText w:val=""/>
      <w:lvlJc w:val="left"/>
    </w:lvl>
    <w:lvl w:ilvl="4" w:tplc="A76A24F0">
      <w:numFmt w:val="decimal"/>
      <w:lvlText w:val=""/>
      <w:lvlJc w:val="left"/>
    </w:lvl>
    <w:lvl w:ilvl="5" w:tplc="5ECE6AD2">
      <w:numFmt w:val="decimal"/>
      <w:lvlText w:val=""/>
      <w:lvlJc w:val="left"/>
    </w:lvl>
    <w:lvl w:ilvl="6" w:tplc="7B365732">
      <w:numFmt w:val="decimal"/>
      <w:lvlText w:val=""/>
      <w:lvlJc w:val="left"/>
    </w:lvl>
    <w:lvl w:ilvl="7" w:tplc="86865822">
      <w:numFmt w:val="decimal"/>
      <w:lvlText w:val=""/>
      <w:lvlJc w:val="left"/>
    </w:lvl>
    <w:lvl w:ilvl="8" w:tplc="A692B5E6">
      <w:numFmt w:val="decimal"/>
      <w:lvlText w:val=""/>
      <w:lvlJc w:val="left"/>
    </w:lvl>
  </w:abstractNum>
  <w:abstractNum w:abstractNumId="4" w15:restartNumberingAfterBreak="0">
    <w:nsid w:val="29415AA8"/>
    <w:multiLevelType w:val="hybridMultilevel"/>
    <w:tmpl w:val="5F1E7AB6"/>
    <w:lvl w:ilvl="0" w:tplc="104A4B34">
      <w:numFmt w:val="decimal"/>
      <w:lvlText w:val=""/>
      <w:lvlJc w:val="left"/>
    </w:lvl>
    <w:lvl w:ilvl="1" w:tplc="9C7CC73A">
      <w:numFmt w:val="decimal"/>
      <w:lvlText w:val=""/>
      <w:lvlJc w:val="left"/>
    </w:lvl>
    <w:lvl w:ilvl="2" w:tplc="7584C3C8">
      <w:numFmt w:val="decimal"/>
      <w:lvlText w:val=""/>
      <w:lvlJc w:val="left"/>
    </w:lvl>
    <w:lvl w:ilvl="3" w:tplc="47E6A266">
      <w:numFmt w:val="decimal"/>
      <w:lvlText w:val=""/>
      <w:lvlJc w:val="left"/>
    </w:lvl>
    <w:lvl w:ilvl="4" w:tplc="A796D6C2">
      <w:numFmt w:val="decimal"/>
      <w:lvlText w:val=""/>
      <w:lvlJc w:val="left"/>
    </w:lvl>
    <w:lvl w:ilvl="5" w:tplc="4F783D72">
      <w:numFmt w:val="decimal"/>
      <w:lvlText w:val=""/>
      <w:lvlJc w:val="left"/>
    </w:lvl>
    <w:lvl w:ilvl="6" w:tplc="D100811E">
      <w:numFmt w:val="decimal"/>
      <w:lvlText w:val=""/>
      <w:lvlJc w:val="left"/>
    </w:lvl>
    <w:lvl w:ilvl="7" w:tplc="CEA06F6E">
      <w:numFmt w:val="decimal"/>
      <w:lvlText w:val=""/>
      <w:lvlJc w:val="left"/>
    </w:lvl>
    <w:lvl w:ilvl="8" w:tplc="49EC30B0">
      <w:numFmt w:val="decimal"/>
      <w:lvlText w:val=""/>
      <w:lvlJc w:val="left"/>
    </w:lvl>
  </w:abstractNum>
  <w:abstractNum w:abstractNumId="5" w15:restartNumberingAfterBreak="0">
    <w:nsid w:val="4F7E556B"/>
    <w:multiLevelType w:val="hybridMultilevel"/>
    <w:tmpl w:val="42A2924A"/>
    <w:lvl w:ilvl="0" w:tplc="BF8A8104">
      <w:start w:val="1"/>
      <w:numFmt w:val="decimal"/>
      <w:lvlText w:val="%1."/>
      <w:lvlJc w:val="left"/>
      <w:pPr>
        <w:tabs>
          <w:tab w:val="num" w:pos="900"/>
        </w:tabs>
        <w:ind w:left="540" w:hanging="360"/>
      </w:pPr>
    </w:lvl>
    <w:lvl w:ilvl="1" w:tplc="E1B0C2BE">
      <w:numFmt w:val="decimal"/>
      <w:lvlText w:val=""/>
      <w:lvlJc w:val="left"/>
    </w:lvl>
    <w:lvl w:ilvl="2" w:tplc="ADE6010A">
      <w:numFmt w:val="decimal"/>
      <w:lvlText w:val=""/>
      <w:lvlJc w:val="left"/>
    </w:lvl>
    <w:lvl w:ilvl="3" w:tplc="2B3C0A24">
      <w:numFmt w:val="decimal"/>
      <w:lvlText w:val=""/>
      <w:lvlJc w:val="left"/>
    </w:lvl>
    <w:lvl w:ilvl="4" w:tplc="4898730A">
      <w:numFmt w:val="decimal"/>
      <w:lvlText w:val=""/>
      <w:lvlJc w:val="left"/>
    </w:lvl>
    <w:lvl w:ilvl="5" w:tplc="B61A8ABE">
      <w:numFmt w:val="decimal"/>
      <w:lvlText w:val=""/>
      <w:lvlJc w:val="left"/>
    </w:lvl>
    <w:lvl w:ilvl="6" w:tplc="0054122C">
      <w:numFmt w:val="decimal"/>
      <w:lvlText w:val=""/>
      <w:lvlJc w:val="left"/>
    </w:lvl>
    <w:lvl w:ilvl="7" w:tplc="71BEFF32">
      <w:numFmt w:val="decimal"/>
      <w:lvlText w:val=""/>
      <w:lvlJc w:val="left"/>
    </w:lvl>
    <w:lvl w:ilvl="8" w:tplc="C9B0F212">
      <w:numFmt w:val="decimal"/>
      <w:lvlText w:val=""/>
      <w:lvlJc w:val="left"/>
    </w:lvl>
  </w:abstractNum>
  <w:abstractNum w:abstractNumId="6" w15:restartNumberingAfterBreak="0">
    <w:nsid w:val="5BD95A4F"/>
    <w:multiLevelType w:val="hybridMultilevel"/>
    <w:tmpl w:val="C4F22CAA"/>
    <w:lvl w:ilvl="0" w:tplc="EBAE2088">
      <w:start w:val="1"/>
      <w:numFmt w:val="bullet"/>
      <w:lvlText w:val=""/>
      <w:lvlJc w:val="left"/>
      <w:pPr>
        <w:tabs>
          <w:tab w:val="num" w:pos="900"/>
        </w:tabs>
        <w:ind w:left="540" w:hanging="360"/>
      </w:pPr>
      <w:rPr>
        <w:rFonts w:ascii="Symbol" w:hAnsi="Symbol" w:hint="default"/>
      </w:rPr>
    </w:lvl>
    <w:lvl w:ilvl="1" w:tplc="547C7CD2">
      <w:numFmt w:val="decimal"/>
      <w:lvlText w:val=""/>
      <w:lvlJc w:val="left"/>
    </w:lvl>
    <w:lvl w:ilvl="2" w:tplc="E9DA0CAA">
      <w:numFmt w:val="decimal"/>
      <w:lvlText w:val=""/>
      <w:lvlJc w:val="left"/>
    </w:lvl>
    <w:lvl w:ilvl="3" w:tplc="3F26264A">
      <w:numFmt w:val="decimal"/>
      <w:lvlText w:val=""/>
      <w:lvlJc w:val="left"/>
    </w:lvl>
    <w:lvl w:ilvl="4" w:tplc="39829320">
      <w:numFmt w:val="decimal"/>
      <w:lvlText w:val=""/>
      <w:lvlJc w:val="left"/>
    </w:lvl>
    <w:lvl w:ilvl="5" w:tplc="AD1A6EB8">
      <w:numFmt w:val="decimal"/>
      <w:lvlText w:val=""/>
      <w:lvlJc w:val="left"/>
    </w:lvl>
    <w:lvl w:ilvl="6" w:tplc="E1BA5FE0">
      <w:numFmt w:val="decimal"/>
      <w:lvlText w:val=""/>
      <w:lvlJc w:val="left"/>
    </w:lvl>
    <w:lvl w:ilvl="7" w:tplc="7512ADF0">
      <w:numFmt w:val="decimal"/>
      <w:lvlText w:val=""/>
      <w:lvlJc w:val="left"/>
    </w:lvl>
    <w:lvl w:ilvl="8" w:tplc="4F2A7D0A">
      <w:numFmt w:val="decimal"/>
      <w:lvlText w:val=""/>
      <w:lvlJc w:val="left"/>
    </w:lvl>
  </w:abstractNum>
  <w:abstractNum w:abstractNumId="7" w15:restartNumberingAfterBreak="0">
    <w:nsid w:val="6A946CB1"/>
    <w:multiLevelType w:val="hybridMultilevel"/>
    <w:tmpl w:val="1B4C8DCE"/>
    <w:lvl w:ilvl="0" w:tplc="79DC7754">
      <w:start w:val="1"/>
      <w:numFmt w:val="bullet"/>
      <w:lvlText w:val=""/>
      <w:lvlJc w:val="left"/>
      <w:pPr>
        <w:tabs>
          <w:tab w:val="num" w:pos="900"/>
        </w:tabs>
        <w:ind w:left="540" w:hanging="360"/>
      </w:pPr>
      <w:rPr>
        <w:rFonts w:ascii="Symbol" w:hAnsi="Symbol" w:hint="default"/>
      </w:rPr>
    </w:lvl>
    <w:lvl w:ilvl="1" w:tplc="6B02CE1C">
      <w:numFmt w:val="decimal"/>
      <w:lvlText w:val=""/>
      <w:lvlJc w:val="left"/>
    </w:lvl>
    <w:lvl w:ilvl="2" w:tplc="865A9636">
      <w:numFmt w:val="decimal"/>
      <w:lvlText w:val=""/>
      <w:lvlJc w:val="left"/>
    </w:lvl>
    <w:lvl w:ilvl="3" w:tplc="18B2E792">
      <w:numFmt w:val="decimal"/>
      <w:lvlText w:val=""/>
      <w:lvlJc w:val="left"/>
    </w:lvl>
    <w:lvl w:ilvl="4" w:tplc="51048F4A">
      <w:numFmt w:val="decimal"/>
      <w:lvlText w:val=""/>
      <w:lvlJc w:val="left"/>
    </w:lvl>
    <w:lvl w:ilvl="5" w:tplc="9E3AA968">
      <w:numFmt w:val="decimal"/>
      <w:lvlText w:val=""/>
      <w:lvlJc w:val="left"/>
    </w:lvl>
    <w:lvl w:ilvl="6" w:tplc="A288A7A2">
      <w:numFmt w:val="decimal"/>
      <w:lvlText w:val=""/>
      <w:lvlJc w:val="left"/>
    </w:lvl>
    <w:lvl w:ilvl="7" w:tplc="5EE87AFC">
      <w:numFmt w:val="decimal"/>
      <w:lvlText w:val=""/>
      <w:lvlJc w:val="left"/>
    </w:lvl>
    <w:lvl w:ilvl="8" w:tplc="9C18AF68">
      <w:numFmt w:val="decimal"/>
      <w:lvlText w:val=""/>
      <w:lvlJc w:val="left"/>
    </w:lvl>
  </w:abstractNum>
  <w:abstractNum w:abstractNumId="8" w15:restartNumberingAfterBreak="0">
    <w:nsid w:val="7EDF13A2"/>
    <w:multiLevelType w:val="hybridMultilevel"/>
    <w:tmpl w:val="DF06A0EA"/>
    <w:lvl w:ilvl="0" w:tplc="B0AC444A">
      <w:start w:val="1"/>
      <w:numFmt w:val="bullet"/>
      <w:lvlText w:val=""/>
      <w:lvlJc w:val="left"/>
      <w:pPr>
        <w:tabs>
          <w:tab w:val="num" w:pos="900"/>
        </w:tabs>
        <w:ind w:left="540" w:hanging="360"/>
      </w:pPr>
      <w:rPr>
        <w:rFonts w:ascii="Symbol" w:hAnsi="Symbol" w:hint="default"/>
      </w:rPr>
    </w:lvl>
    <w:lvl w:ilvl="1" w:tplc="5A969832">
      <w:numFmt w:val="decimal"/>
      <w:lvlText w:val=""/>
      <w:lvlJc w:val="left"/>
    </w:lvl>
    <w:lvl w:ilvl="2" w:tplc="499C3568">
      <w:numFmt w:val="decimal"/>
      <w:lvlText w:val=""/>
      <w:lvlJc w:val="left"/>
    </w:lvl>
    <w:lvl w:ilvl="3" w:tplc="4DA4FF50">
      <w:numFmt w:val="decimal"/>
      <w:lvlText w:val=""/>
      <w:lvlJc w:val="left"/>
    </w:lvl>
    <w:lvl w:ilvl="4" w:tplc="340ABA72">
      <w:numFmt w:val="decimal"/>
      <w:lvlText w:val=""/>
      <w:lvlJc w:val="left"/>
    </w:lvl>
    <w:lvl w:ilvl="5" w:tplc="1C3C8326">
      <w:numFmt w:val="decimal"/>
      <w:lvlText w:val=""/>
      <w:lvlJc w:val="left"/>
    </w:lvl>
    <w:lvl w:ilvl="6" w:tplc="D77680D6">
      <w:numFmt w:val="decimal"/>
      <w:lvlText w:val=""/>
      <w:lvlJc w:val="left"/>
    </w:lvl>
    <w:lvl w:ilvl="7" w:tplc="0F58E954">
      <w:numFmt w:val="decimal"/>
      <w:lvlText w:val=""/>
      <w:lvlJc w:val="left"/>
    </w:lvl>
    <w:lvl w:ilvl="8" w:tplc="B9928B44">
      <w:numFmt w:val="decimal"/>
      <w:lvlText w:val=""/>
      <w:lvlJc w:val="left"/>
    </w:lvl>
  </w:abstractNum>
  <w:num w:numId="1" w16cid:durableId="1788426634">
    <w:abstractNumId w:val="5"/>
  </w:num>
  <w:num w:numId="2" w16cid:durableId="1533348186">
    <w:abstractNumId w:val="6"/>
  </w:num>
  <w:num w:numId="3" w16cid:durableId="1035888225">
    <w:abstractNumId w:val="7"/>
  </w:num>
  <w:num w:numId="4" w16cid:durableId="223956197">
    <w:abstractNumId w:val="8"/>
  </w:num>
  <w:num w:numId="5" w16cid:durableId="1365253914">
    <w:abstractNumId w:val="3"/>
  </w:num>
  <w:num w:numId="6" w16cid:durableId="934942482">
    <w:abstractNumId w:val="1"/>
  </w:num>
  <w:num w:numId="7" w16cid:durableId="680399619">
    <w:abstractNumId w:val="0"/>
  </w:num>
  <w:num w:numId="8" w16cid:durableId="987515234">
    <w:abstractNumId w:val="4"/>
  </w:num>
  <w:num w:numId="9" w16cid:durableId="156036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CD"/>
    <w:rsid w:val="001C3DCD"/>
    <w:rsid w:val="003D2F68"/>
    <w:rsid w:val="004A5173"/>
    <w:rsid w:val="005247C1"/>
    <w:rsid w:val="00567424"/>
    <w:rsid w:val="00705F00"/>
    <w:rsid w:val="00BF07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1548"/>
  <w15:docId w15:val="{7D86067D-0D5F-498B-9A28-E9CC34EE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table" w:styleId="Grilledutableau">
    <w:name w:val="Table Grid"/>
    <w:basedOn w:val="TableauNormal"/>
    <w:uiPriority w:val="39"/>
    <w:rsid w:val="004A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5216</Words>
  <Characters>34896</Characters>
  <Application>Microsoft Office Word</Application>
  <DocSecurity>0</DocSecurity>
  <Lines>498</Lines>
  <Paragraphs>161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Thibault le Carpentier</cp:lastModifiedBy>
  <cp:revision>4</cp:revision>
  <dcterms:created xsi:type="dcterms:W3CDTF">2026-02-06T17:00:00Z</dcterms:created>
  <dcterms:modified xsi:type="dcterms:W3CDTF">2026-02-07T08:40:00Z</dcterms:modified>
</cp:coreProperties>
</file>